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62C56" w14:textId="4E98A79D" w:rsidR="008F48F5" w:rsidRDefault="00DF53E0">
      <w:pPr>
        <w:spacing w:line="240" w:lineRule="exact"/>
        <w:rPr>
          <w:sz w:val="24"/>
          <w:szCs w:val="24"/>
        </w:rPr>
      </w:pPr>
      <w:r>
        <w:rPr>
          <w:noProof/>
        </w:rPr>
        <w:drawing>
          <wp:anchor distT="0" distB="0" distL="114300" distR="114300" simplePos="0" relativeHeight="251658240" behindDoc="1" locked="0" layoutInCell="0" allowOverlap="1" wp14:anchorId="3BAE0549" wp14:editId="7E3BA262">
            <wp:simplePos x="0" y="0"/>
            <wp:positionH relativeFrom="page">
              <wp:posOffset>2800350</wp:posOffset>
            </wp:positionH>
            <wp:positionV relativeFrom="page">
              <wp:posOffset>180975</wp:posOffset>
            </wp:positionV>
            <wp:extent cx="2234565" cy="1114425"/>
            <wp:effectExtent l="0" t="0" r="0" b="9525"/>
            <wp:wrapNone/>
            <wp:docPr id="1" name="drawingObject1"/>
            <wp:cNvGraphicFramePr/>
            <a:graphic xmlns:a="http://schemas.openxmlformats.org/drawingml/2006/main">
              <a:graphicData uri="http://schemas.openxmlformats.org/drawingml/2006/picture">
                <pic:pic xmlns:pic="http://schemas.openxmlformats.org/drawingml/2006/picture">
                  <pic:nvPicPr>
                    <pic:cNvPr id="1" name="drawingObj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4960" cy="1114622"/>
                    </a:xfrm>
                    <a:prstGeom prst="rect">
                      <a:avLst/>
                    </a:prstGeom>
                    <a:noFill/>
                  </pic:spPr>
                </pic:pic>
              </a:graphicData>
            </a:graphic>
            <wp14:sizeRelH relativeFrom="margin">
              <wp14:pctWidth>0</wp14:pctWidth>
            </wp14:sizeRelH>
            <wp14:sizeRelV relativeFrom="margin">
              <wp14:pctHeight>0</wp14:pctHeight>
            </wp14:sizeRelV>
          </wp:anchor>
        </w:drawing>
      </w:r>
    </w:p>
    <w:p w14:paraId="38DAE6ED" w14:textId="77777777" w:rsidR="008F48F5" w:rsidRDefault="008F48F5">
      <w:pPr>
        <w:spacing w:line="240" w:lineRule="exact"/>
        <w:rPr>
          <w:sz w:val="24"/>
          <w:szCs w:val="24"/>
        </w:rPr>
      </w:pPr>
    </w:p>
    <w:p w14:paraId="2D874B53" w14:textId="1C5045F6" w:rsidR="000402B2" w:rsidRDefault="000402B2">
      <w:pPr>
        <w:spacing w:line="240" w:lineRule="exact"/>
        <w:rPr>
          <w:sz w:val="24"/>
          <w:szCs w:val="24"/>
        </w:rPr>
      </w:pPr>
    </w:p>
    <w:p w14:paraId="4ECDCFE6" w14:textId="44C27C98" w:rsidR="006302AB" w:rsidRPr="00DF53E0" w:rsidRDefault="00000000" w:rsidP="00EF70B9">
      <w:pPr>
        <w:widowControl w:val="0"/>
        <w:spacing w:line="260" w:lineRule="auto"/>
        <w:ind w:left="720" w:right="1301"/>
        <w:jc w:val="center"/>
        <w:rPr>
          <w:rFonts w:ascii="Arial" w:hAnsi="Arial" w:cs="Arial"/>
          <w:b/>
          <w:bCs/>
          <w:sz w:val="32"/>
          <w:szCs w:val="32"/>
        </w:rPr>
      </w:pPr>
      <w:r w:rsidRPr="00DF53E0">
        <w:rPr>
          <w:rFonts w:ascii="Arial" w:hAnsi="Arial" w:cs="Arial"/>
          <w:b/>
          <w:bCs/>
          <w:sz w:val="32"/>
          <w:szCs w:val="32"/>
          <w:u w:val="single"/>
        </w:rPr>
        <w:t>N</w:t>
      </w:r>
      <w:r w:rsidRPr="00DF53E0">
        <w:rPr>
          <w:rFonts w:ascii="Arial" w:hAnsi="Arial" w:cs="Arial"/>
          <w:b/>
          <w:bCs/>
          <w:spacing w:val="-2"/>
          <w:sz w:val="32"/>
          <w:szCs w:val="32"/>
          <w:u w:val="single"/>
        </w:rPr>
        <w:t>A</w:t>
      </w:r>
      <w:r w:rsidRPr="00DF53E0">
        <w:rPr>
          <w:rFonts w:ascii="Arial" w:hAnsi="Arial" w:cs="Arial"/>
          <w:b/>
          <w:bCs/>
          <w:spacing w:val="-1"/>
          <w:sz w:val="32"/>
          <w:szCs w:val="32"/>
          <w:u w:val="single"/>
        </w:rPr>
        <w:t>G</w:t>
      </w:r>
      <w:r w:rsidRPr="00DF53E0">
        <w:rPr>
          <w:rFonts w:ascii="Arial" w:hAnsi="Arial" w:cs="Arial"/>
          <w:b/>
          <w:bCs/>
          <w:sz w:val="32"/>
          <w:szCs w:val="32"/>
          <w:u w:val="single"/>
        </w:rPr>
        <w:t xml:space="preserve">F </w:t>
      </w:r>
      <w:r w:rsidR="006302AB" w:rsidRPr="00DF53E0">
        <w:rPr>
          <w:rFonts w:ascii="Arial" w:hAnsi="Arial" w:cs="Arial"/>
          <w:b/>
          <w:bCs/>
          <w:sz w:val="32"/>
          <w:szCs w:val="32"/>
          <w:u w:val="single"/>
        </w:rPr>
        <w:t>Markets and Policy</w:t>
      </w:r>
      <w:r w:rsidRPr="00DF53E0">
        <w:rPr>
          <w:rFonts w:ascii="Arial" w:hAnsi="Arial" w:cs="Arial"/>
          <w:b/>
          <w:bCs/>
          <w:sz w:val="32"/>
          <w:szCs w:val="32"/>
          <w:u w:val="single"/>
        </w:rPr>
        <w:t xml:space="preserve"> </w:t>
      </w:r>
      <w:r w:rsidR="006302AB" w:rsidRPr="00DF53E0">
        <w:rPr>
          <w:rFonts w:ascii="Arial" w:hAnsi="Arial" w:cs="Arial"/>
          <w:b/>
          <w:bCs/>
          <w:sz w:val="32"/>
          <w:szCs w:val="32"/>
          <w:u w:val="single"/>
        </w:rPr>
        <w:t>W</w:t>
      </w:r>
      <w:r w:rsidRPr="00DF53E0">
        <w:rPr>
          <w:rFonts w:ascii="Arial" w:hAnsi="Arial" w:cs="Arial"/>
          <w:b/>
          <w:bCs/>
          <w:sz w:val="32"/>
          <w:szCs w:val="32"/>
          <w:u w:val="single"/>
        </w:rPr>
        <w:t>orki</w:t>
      </w:r>
      <w:r w:rsidRPr="00DF53E0">
        <w:rPr>
          <w:rFonts w:ascii="Arial" w:hAnsi="Arial" w:cs="Arial"/>
          <w:b/>
          <w:bCs/>
          <w:spacing w:val="-1"/>
          <w:sz w:val="32"/>
          <w:szCs w:val="32"/>
          <w:u w:val="single"/>
        </w:rPr>
        <w:t>n</w:t>
      </w:r>
      <w:r w:rsidRPr="00DF53E0">
        <w:rPr>
          <w:rFonts w:ascii="Arial" w:hAnsi="Arial" w:cs="Arial"/>
          <w:b/>
          <w:bCs/>
          <w:sz w:val="32"/>
          <w:szCs w:val="32"/>
          <w:u w:val="single"/>
        </w:rPr>
        <w:t>g</w:t>
      </w:r>
      <w:r w:rsidR="006302AB" w:rsidRPr="00DF53E0">
        <w:rPr>
          <w:rFonts w:ascii="Arial" w:hAnsi="Arial" w:cs="Arial"/>
          <w:b/>
          <w:bCs/>
          <w:sz w:val="32"/>
          <w:szCs w:val="32"/>
          <w:u w:val="single"/>
        </w:rPr>
        <w:t xml:space="preserve"> </w:t>
      </w:r>
      <w:r w:rsidRPr="00DF53E0">
        <w:rPr>
          <w:rFonts w:ascii="Arial" w:hAnsi="Arial" w:cs="Arial"/>
          <w:b/>
          <w:bCs/>
          <w:sz w:val="32"/>
          <w:szCs w:val="32"/>
          <w:u w:val="single"/>
        </w:rPr>
        <w:t>G</w:t>
      </w:r>
      <w:r w:rsidRPr="00DF53E0">
        <w:rPr>
          <w:rFonts w:ascii="Arial" w:hAnsi="Arial" w:cs="Arial"/>
          <w:b/>
          <w:bCs/>
          <w:spacing w:val="-2"/>
          <w:sz w:val="32"/>
          <w:szCs w:val="32"/>
          <w:u w:val="single"/>
        </w:rPr>
        <w:t>r</w:t>
      </w:r>
      <w:r w:rsidRPr="00DF53E0">
        <w:rPr>
          <w:rFonts w:ascii="Arial" w:hAnsi="Arial" w:cs="Arial"/>
          <w:b/>
          <w:bCs/>
          <w:sz w:val="32"/>
          <w:szCs w:val="32"/>
          <w:u w:val="single"/>
        </w:rPr>
        <w:t>oup</w:t>
      </w:r>
    </w:p>
    <w:p w14:paraId="4AC55B08" w14:textId="64378D83" w:rsidR="000402B2" w:rsidRDefault="006A245F" w:rsidP="00DF53E0">
      <w:pPr>
        <w:widowControl w:val="0"/>
        <w:tabs>
          <w:tab w:val="left" w:pos="7560"/>
        </w:tabs>
        <w:spacing w:line="260" w:lineRule="auto"/>
        <w:ind w:left="2520" w:right="2381" w:hanging="990"/>
        <w:rPr>
          <w:rFonts w:ascii="Arial" w:hAnsi="Arial" w:cs="Arial"/>
          <w:b/>
          <w:bCs/>
          <w:sz w:val="32"/>
          <w:szCs w:val="32"/>
          <w:u w:val="single"/>
        </w:rPr>
      </w:pPr>
      <w:r>
        <w:rPr>
          <w:rFonts w:ascii="Arial" w:hAnsi="Arial" w:cs="Arial"/>
          <w:b/>
          <w:bCs/>
          <w:sz w:val="32"/>
          <w:szCs w:val="32"/>
          <w:u w:val="single"/>
        </w:rPr>
        <w:t>February</w:t>
      </w:r>
      <w:r w:rsidR="007F58E8">
        <w:rPr>
          <w:rFonts w:ascii="Arial" w:hAnsi="Arial" w:cs="Arial"/>
          <w:b/>
          <w:bCs/>
          <w:sz w:val="32"/>
          <w:szCs w:val="32"/>
          <w:u w:val="single"/>
        </w:rPr>
        <w:t xml:space="preserve"> </w:t>
      </w:r>
      <w:r w:rsidR="001A5104">
        <w:rPr>
          <w:rFonts w:ascii="Arial" w:hAnsi="Arial" w:cs="Arial"/>
          <w:b/>
          <w:bCs/>
          <w:sz w:val="32"/>
          <w:szCs w:val="32"/>
          <w:u w:val="single"/>
        </w:rPr>
        <w:t>2</w:t>
      </w:r>
      <w:r>
        <w:rPr>
          <w:rFonts w:ascii="Arial" w:hAnsi="Arial" w:cs="Arial"/>
          <w:b/>
          <w:bCs/>
          <w:sz w:val="32"/>
          <w:szCs w:val="32"/>
          <w:u w:val="single"/>
        </w:rPr>
        <w:t>5</w:t>
      </w:r>
      <w:r w:rsidR="00993ADC" w:rsidRPr="00DF53E0">
        <w:rPr>
          <w:rFonts w:ascii="Arial" w:hAnsi="Arial" w:cs="Arial"/>
          <w:b/>
          <w:bCs/>
          <w:sz w:val="32"/>
          <w:szCs w:val="32"/>
          <w:u w:val="single"/>
        </w:rPr>
        <w:t>,</w:t>
      </w:r>
      <w:r w:rsidR="0034415B" w:rsidRPr="00DF53E0">
        <w:rPr>
          <w:rFonts w:ascii="Arial" w:hAnsi="Arial" w:cs="Arial"/>
          <w:b/>
          <w:bCs/>
          <w:sz w:val="32"/>
          <w:szCs w:val="32"/>
          <w:u w:val="single"/>
        </w:rPr>
        <w:t xml:space="preserve"> 202</w:t>
      </w:r>
      <w:r w:rsidR="001A5104">
        <w:rPr>
          <w:rFonts w:ascii="Arial" w:hAnsi="Arial" w:cs="Arial"/>
          <w:b/>
          <w:bCs/>
          <w:sz w:val="32"/>
          <w:szCs w:val="32"/>
          <w:u w:val="single"/>
        </w:rPr>
        <w:t>6</w:t>
      </w:r>
      <w:r w:rsidR="0034415B" w:rsidRPr="00DF53E0">
        <w:rPr>
          <w:rFonts w:ascii="Arial" w:hAnsi="Arial" w:cs="Arial"/>
          <w:b/>
          <w:bCs/>
          <w:sz w:val="32"/>
          <w:szCs w:val="32"/>
          <w:u w:val="single"/>
        </w:rPr>
        <w:t xml:space="preserve">, </w:t>
      </w:r>
      <w:r w:rsidR="00FD08D2" w:rsidRPr="00DF53E0">
        <w:rPr>
          <w:rFonts w:ascii="Arial" w:hAnsi="Arial" w:cs="Arial"/>
          <w:b/>
          <w:bCs/>
          <w:sz w:val="32"/>
          <w:szCs w:val="32"/>
          <w:u w:val="single"/>
        </w:rPr>
        <w:t>1</w:t>
      </w:r>
      <w:r w:rsidR="0034415B" w:rsidRPr="00DF53E0">
        <w:rPr>
          <w:rFonts w:ascii="Arial" w:hAnsi="Arial" w:cs="Arial"/>
          <w:b/>
          <w:bCs/>
          <w:sz w:val="32"/>
          <w:szCs w:val="32"/>
          <w:u w:val="single"/>
        </w:rPr>
        <w:t xml:space="preserve">:00 – </w:t>
      </w:r>
      <w:r w:rsidR="00FD08D2" w:rsidRPr="00DF53E0">
        <w:rPr>
          <w:rFonts w:ascii="Arial" w:hAnsi="Arial" w:cs="Arial"/>
          <w:b/>
          <w:bCs/>
          <w:sz w:val="32"/>
          <w:szCs w:val="32"/>
          <w:u w:val="single"/>
        </w:rPr>
        <w:t>2</w:t>
      </w:r>
      <w:r w:rsidR="0034415B" w:rsidRPr="00DF53E0">
        <w:rPr>
          <w:rFonts w:ascii="Arial" w:hAnsi="Arial" w:cs="Arial"/>
          <w:b/>
          <w:bCs/>
          <w:sz w:val="32"/>
          <w:szCs w:val="32"/>
          <w:u w:val="single"/>
        </w:rPr>
        <w:t>:00 PM</w:t>
      </w:r>
      <w:r w:rsidR="006F2526" w:rsidRPr="00DF53E0">
        <w:rPr>
          <w:rFonts w:ascii="Arial" w:hAnsi="Arial" w:cs="Arial"/>
          <w:b/>
          <w:bCs/>
          <w:sz w:val="32"/>
          <w:szCs w:val="32"/>
          <w:u w:val="single"/>
        </w:rPr>
        <w:t xml:space="preserve"> </w:t>
      </w:r>
      <w:proofErr w:type="gramStart"/>
      <w:r w:rsidR="00CC24A7">
        <w:rPr>
          <w:rFonts w:ascii="Arial" w:hAnsi="Arial" w:cs="Arial"/>
          <w:b/>
          <w:bCs/>
          <w:sz w:val="32"/>
          <w:szCs w:val="32"/>
          <w:u w:val="single"/>
        </w:rPr>
        <w:t>E</w:t>
      </w:r>
      <w:r>
        <w:rPr>
          <w:rFonts w:ascii="Arial" w:hAnsi="Arial" w:cs="Arial"/>
          <w:b/>
          <w:bCs/>
          <w:sz w:val="32"/>
          <w:szCs w:val="32"/>
          <w:u w:val="single"/>
        </w:rPr>
        <w:t>ST</w:t>
      </w:r>
      <w:r w:rsidR="00DF53E0" w:rsidRPr="00DF53E0">
        <w:rPr>
          <w:rFonts w:ascii="Arial" w:hAnsi="Arial" w:cs="Arial"/>
          <w:b/>
          <w:bCs/>
          <w:sz w:val="32"/>
          <w:szCs w:val="32"/>
          <w:u w:val="single"/>
        </w:rPr>
        <w:t xml:space="preserve"> </w:t>
      </w:r>
      <w:r w:rsidR="00274477" w:rsidRPr="00DF53E0">
        <w:rPr>
          <w:rFonts w:ascii="Arial" w:hAnsi="Arial" w:cs="Arial"/>
          <w:b/>
          <w:bCs/>
          <w:sz w:val="32"/>
          <w:szCs w:val="32"/>
          <w:u w:val="single"/>
        </w:rPr>
        <w:t xml:space="preserve"> </w:t>
      </w:r>
      <w:r w:rsidR="00DF53E0" w:rsidRPr="00DF53E0">
        <w:rPr>
          <w:rFonts w:ascii="Arial" w:hAnsi="Arial" w:cs="Arial"/>
          <w:b/>
          <w:bCs/>
          <w:sz w:val="32"/>
          <w:szCs w:val="32"/>
          <w:u w:val="single"/>
        </w:rPr>
        <w:t>W</w:t>
      </w:r>
      <w:r w:rsidR="00F402CF" w:rsidRPr="00DF53E0">
        <w:rPr>
          <w:rFonts w:ascii="Arial" w:hAnsi="Arial" w:cs="Arial"/>
          <w:b/>
          <w:bCs/>
          <w:sz w:val="32"/>
          <w:szCs w:val="32"/>
          <w:u w:val="single"/>
        </w:rPr>
        <w:t>ebinar</w:t>
      </w:r>
      <w:proofErr w:type="gramEnd"/>
      <w:r w:rsidR="00F402CF" w:rsidRPr="00DF53E0">
        <w:rPr>
          <w:rFonts w:ascii="Arial" w:hAnsi="Arial" w:cs="Arial"/>
          <w:b/>
          <w:bCs/>
          <w:sz w:val="32"/>
          <w:szCs w:val="32"/>
          <w:u w:val="single"/>
        </w:rPr>
        <w:t xml:space="preserve"> A</w:t>
      </w:r>
      <w:r w:rsidR="00F402CF" w:rsidRPr="00DF53E0">
        <w:rPr>
          <w:rFonts w:ascii="Arial" w:hAnsi="Arial" w:cs="Arial"/>
          <w:b/>
          <w:bCs/>
          <w:spacing w:val="-1"/>
          <w:sz w:val="32"/>
          <w:szCs w:val="32"/>
          <w:u w:val="single"/>
        </w:rPr>
        <w:t>g</w:t>
      </w:r>
      <w:r w:rsidR="00F402CF" w:rsidRPr="00DF53E0">
        <w:rPr>
          <w:rFonts w:ascii="Arial" w:hAnsi="Arial" w:cs="Arial"/>
          <w:b/>
          <w:bCs/>
          <w:sz w:val="32"/>
          <w:szCs w:val="32"/>
          <w:u w:val="single"/>
        </w:rPr>
        <w:t>enda</w:t>
      </w:r>
    </w:p>
    <w:p w14:paraId="6A0E93E8" w14:textId="77777777" w:rsidR="00550BA9" w:rsidRPr="00DF53E0" w:rsidRDefault="00550BA9" w:rsidP="00DF53E0">
      <w:pPr>
        <w:widowControl w:val="0"/>
        <w:tabs>
          <w:tab w:val="left" w:pos="7560"/>
        </w:tabs>
        <w:spacing w:line="260" w:lineRule="auto"/>
        <w:ind w:left="2520" w:right="2381" w:hanging="990"/>
        <w:rPr>
          <w:rFonts w:ascii="Arial" w:hAnsi="Arial" w:cs="Arial"/>
          <w:b/>
          <w:bCs/>
          <w:sz w:val="32"/>
          <w:szCs w:val="32"/>
          <w:u w:val="single"/>
        </w:rPr>
      </w:pPr>
    </w:p>
    <w:p w14:paraId="556B4652" w14:textId="77777777" w:rsidR="000402B2" w:rsidRDefault="00000000">
      <w:pPr>
        <w:widowControl w:val="0"/>
        <w:spacing w:line="240" w:lineRule="auto"/>
        <w:ind w:right="-20"/>
        <w:rPr>
          <w:rFonts w:ascii="Arial" w:hAnsi="Arial" w:cs="Arial"/>
          <w:b/>
          <w:bCs/>
          <w:sz w:val="28"/>
          <w:szCs w:val="28"/>
        </w:rPr>
      </w:pPr>
      <w:r w:rsidRPr="00B6021B">
        <w:rPr>
          <w:rFonts w:ascii="Arial" w:hAnsi="Arial" w:cs="Arial"/>
          <w:b/>
          <w:bCs/>
          <w:sz w:val="28"/>
          <w:szCs w:val="28"/>
        </w:rPr>
        <w:t>A</w:t>
      </w:r>
      <w:r w:rsidRPr="00B6021B">
        <w:rPr>
          <w:rFonts w:ascii="Arial" w:hAnsi="Arial" w:cs="Arial"/>
          <w:b/>
          <w:bCs/>
          <w:spacing w:val="-2"/>
          <w:w w:val="99"/>
          <w:sz w:val="28"/>
          <w:szCs w:val="28"/>
        </w:rPr>
        <w:t>g</w:t>
      </w:r>
      <w:r w:rsidRPr="00B6021B">
        <w:rPr>
          <w:rFonts w:ascii="Arial" w:hAnsi="Arial" w:cs="Arial"/>
          <w:b/>
          <w:bCs/>
          <w:w w:val="99"/>
          <w:sz w:val="28"/>
          <w:szCs w:val="28"/>
        </w:rPr>
        <w:t>e</w:t>
      </w:r>
      <w:r w:rsidRPr="00B6021B">
        <w:rPr>
          <w:rFonts w:ascii="Arial" w:hAnsi="Arial" w:cs="Arial"/>
          <w:b/>
          <w:bCs/>
          <w:spacing w:val="-1"/>
          <w:sz w:val="28"/>
          <w:szCs w:val="28"/>
        </w:rPr>
        <w:t>n</w:t>
      </w:r>
      <w:r w:rsidRPr="00B6021B">
        <w:rPr>
          <w:rFonts w:ascii="Arial" w:hAnsi="Arial" w:cs="Arial"/>
          <w:b/>
          <w:bCs/>
          <w:sz w:val="28"/>
          <w:szCs w:val="28"/>
        </w:rPr>
        <w:t>da:</w:t>
      </w:r>
    </w:p>
    <w:p w14:paraId="79C9C048" w14:textId="77777777" w:rsidR="0093553C" w:rsidRPr="0080207E" w:rsidRDefault="0093553C">
      <w:pPr>
        <w:widowControl w:val="0"/>
        <w:spacing w:line="240" w:lineRule="auto"/>
        <w:ind w:right="-20"/>
        <w:rPr>
          <w:rFonts w:ascii="Aptos" w:hAnsi="Aptos" w:cs="Arial"/>
          <w:sz w:val="28"/>
          <w:szCs w:val="28"/>
        </w:rPr>
      </w:pPr>
    </w:p>
    <w:p w14:paraId="0F079C5B" w14:textId="33988BE5" w:rsidR="00623E92" w:rsidRPr="00D0734C" w:rsidRDefault="008007CD" w:rsidP="0093553C">
      <w:pPr>
        <w:pStyle w:val="ListParagraph"/>
        <w:widowControl w:val="0"/>
        <w:numPr>
          <w:ilvl w:val="0"/>
          <w:numId w:val="41"/>
        </w:numPr>
        <w:spacing w:line="240" w:lineRule="auto"/>
        <w:ind w:right="-20"/>
        <w:jc w:val="both"/>
        <w:rPr>
          <w:rFonts w:ascii="Aptos" w:hAnsi="Aptos" w:cs="Arial"/>
          <w:sz w:val="24"/>
          <w:szCs w:val="24"/>
        </w:rPr>
      </w:pPr>
      <w:r w:rsidRPr="00D0734C">
        <w:rPr>
          <w:rFonts w:ascii="Aptos" w:hAnsi="Aptos" w:cs="Arial"/>
          <w:sz w:val="24"/>
          <w:szCs w:val="24"/>
        </w:rPr>
        <w:t>Chair</w:t>
      </w:r>
    </w:p>
    <w:p w14:paraId="7A8F4BB2" w14:textId="77777777" w:rsidR="00030442" w:rsidRPr="00D0734C" w:rsidRDefault="00FD49C1" w:rsidP="0093553C">
      <w:pPr>
        <w:pStyle w:val="ListParagraph"/>
        <w:widowControl w:val="0"/>
        <w:numPr>
          <w:ilvl w:val="1"/>
          <w:numId w:val="41"/>
        </w:numPr>
        <w:spacing w:line="240" w:lineRule="auto"/>
        <w:ind w:right="-20"/>
        <w:rPr>
          <w:rFonts w:ascii="Aptos" w:hAnsi="Aptos" w:cs="Arial"/>
          <w:sz w:val="24"/>
          <w:szCs w:val="24"/>
        </w:rPr>
      </w:pPr>
      <w:r w:rsidRPr="00D0734C">
        <w:rPr>
          <w:rFonts w:ascii="Aptos" w:hAnsi="Aptos" w:cs="Arial"/>
          <w:sz w:val="24"/>
          <w:szCs w:val="24"/>
        </w:rPr>
        <w:t>Steve Casey</w:t>
      </w:r>
    </w:p>
    <w:p w14:paraId="32E3BF97" w14:textId="77777777" w:rsidR="0093553C" w:rsidRPr="00D0734C" w:rsidRDefault="0093553C" w:rsidP="0093553C">
      <w:pPr>
        <w:widowControl w:val="0"/>
        <w:spacing w:line="240" w:lineRule="auto"/>
        <w:ind w:right="-20"/>
        <w:rPr>
          <w:rFonts w:ascii="Aptos" w:hAnsi="Aptos" w:cs="Arial"/>
          <w:sz w:val="24"/>
          <w:szCs w:val="24"/>
        </w:rPr>
      </w:pPr>
    </w:p>
    <w:p w14:paraId="026F9A25" w14:textId="4F16A8DD" w:rsidR="0093553C" w:rsidRPr="00D0734C" w:rsidRDefault="0093553C" w:rsidP="0093553C">
      <w:pPr>
        <w:pStyle w:val="ListParagraph"/>
        <w:widowControl w:val="0"/>
        <w:numPr>
          <w:ilvl w:val="0"/>
          <w:numId w:val="41"/>
        </w:numPr>
        <w:spacing w:line="240" w:lineRule="auto"/>
        <w:ind w:right="-20"/>
        <w:rPr>
          <w:rFonts w:ascii="Aptos" w:hAnsi="Aptos" w:cs="Arial"/>
          <w:sz w:val="24"/>
          <w:szCs w:val="24"/>
        </w:rPr>
      </w:pPr>
      <w:hyperlink r:id="rId9" w:tgtFrame="_blank" w:history="1">
        <w:r w:rsidRPr="00D0734C">
          <w:rPr>
            <w:rStyle w:val="Hyperlink"/>
            <w:rFonts w:ascii="Aptos" w:hAnsi="Aptos"/>
            <w:color w:val="1A0DAB"/>
            <w:sz w:val="24"/>
            <w:szCs w:val="24"/>
          </w:rPr>
          <w:t>Reliable Power Act (H.R. 3616)</w:t>
        </w:r>
      </w:hyperlink>
      <w:r w:rsidRPr="00D0734C">
        <w:rPr>
          <w:rFonts w:ascii="Aptos" w:hAnsi="Aptos"/>
          <w:color w:val="0A0A0A"/>
          <w:sz w:val="24"/>
          <w:szCs w:val="24"/>
        </w:rPr>
        <w:t xml:space="preserve">  As of late December 2025, the </w:t>
      </w:r>
      <w:hyperlink r:id="rId10" w:tgtFrame="_blank" w:history="1">
        <w:r w:rsidRPr="00D0734C">
          <w:rPr>
            <w:rStyle w:val="Hyperlink"/>
            <w:rFonts w:ascii="Aptos" w:hAnsi="Aptos"/>
            <w:color w:val="1A0DAB"/>
            <w:sz w:val="24"/>
            <w:szCs w:val="24"/>
          </w:rPr>
          <w:t>Reliable Power Act (H.R. 3616)</w:t>
        </w:r>
      </w:hyperlink>
      <w:r w:rsidRPr="00D0734C">
        <w:rPr>
          <w:rFonts w:ascii="Aptos" w:hAnsi="Aptos"/>
          <w:color w:val="0A0A0A"/>
          <w:sz w:val="24"/>
          <w:szCs w:val="24"/>
        </w:rPr>
        <w:t> passed the U.S. House of Representatives with a 225-203 vote on December 17, 2025, and has been referred to the Senate Committee on Energy and Natural Resources. Introduced by Rep. Troy Balderson, the bill requires federal agencies to analyze the impact of new regulations on electric grid reliability before finalizing them</w:t>
      </w:r>
    </w:p>
    <w:p w14:paraId="22EBA480" w14:textId="77777777" w:rsidR="0093553C" w:rsidRPr="00D0734C" w:rsidRDefault="0093553C" w:rsidP="00030442">
      <w:pPr>
        <w:widowControl w:val="0"/>
        <w:spacing w:line="240" w:lineRule="auto"/>
        <w:ind w:left="720" w:right="-20"/>
        <w:rPr>
          <w:rFonts w:ascii="Aptos" w:hAnsi="Aptos" w:cs="Arial"/>
          <w:sz w:val="24"/>
          <w:szCs w:val="24"/>
        </w:rPr>
      </w:pPr>
    </w:p>
    <w:p w14:paraId="5805EC68" w14:textId="77777777" w:rsidR="0093553C" w:rsidRPr="00D0734C" w:rsidRDefault="0093553C" w:rsidP="0093553C">
      <w:pPr>
        <w:pStyle w:val="ListParagraph"/>
        <w:numPr>
          <w:ilvl w:val="0"/>
          <w:numId w:val="43"/>
        </w:numPr>
        <w:shd w:val="clear" w:color="auto" w:fill="FFFFFF"/>
        <w:spacing w:line="360" w:lineRule="atLeast"/>
        <w:rPr>
          <w:rStyle w:val="Strong"/>
          <w:rFonts w:ascii="Aptos" w:hAnsi="Aptos"/>
          <w:b w:val="0"/>
          <w:bCs w:val="0"/>
          <w:color w:val="0A0A0A"/>
          <w:sz w:val="24"/>
          <w:szCs w:val="24"/>
        </w:rPr>
      </w:pPr>
      <w:r w:rsidRPr="00D0734C">
        <w:rPr>
          <w:rStyle w:val="Strong"/>
          <w:rFonts w:ascii="Aptos" w:hAnsi="Aptos"/>
          <w:color w:val="0A0A0A"/>
          <w:sz w:val="24"/>
          <w:szCs w:val="24"/>
        </w:rPr>
        <w:t>Key Details on H.R. 3616 Status:</w:t>
      </w:r>
    </w:p>
    <w:p w14:paraId="1B532C22" w14:textId="2E726B2B" w:rsidR="00CC0A14" w:rsidRPr="00D0734C" w:rsidRDefault="0093553C" w:rsidP="00CC0A14">
      <w:pPr>
        <w:numPr>
          <w:ilvl w:val="0"/>
          <w:numId w:val="44"/>
        </w:numPr>
        <w:shd w:val="clear" w:color="auto" w:fill="FFFFFF"/>
        <w:spacing w:after="180" w:line="240" w:lineRule="auto"/>
        <w:rPr>
          <w:rStyle w:val="t286pc"/>
          <w:rFonts w:ascii="Aptos" w:hAnsi="Aptos"/>
          <w:color w:val="0A0A0A"/>
          <w:sz w:val="24"/>
          <w:szCs w:val="24"/>
        </w:rPr>
      </w:pPr>
      <w:r w:rsidRPr="00D0734C">
        <w:rPr>
          <w:rStyle w:val="Strong"/>
          <w:rFonts w:ascii="Aptos" w:hAnsi="Aptos"/>
          <w:color w:val="0A0A0A"/>
          <w:sz w:val="24"/>
          <w:szCs w:val="24"/>
        </w:rPr>
        <w:t>Passed House:</w:t>
      </w:r>
      <w:r w:rsidR="006A245F" w:rsidRPr="00D0734C">
        <w:rPr>
          <w:rStyle w:val="t286pc"/>
          <w:rFonts w:ascii="Aptos" w:hAnsi="Aptos"/>
          <w:color w:val="0A0A0A"/>
          <w:sz w:val="24"/>
          <w:szCs w:val="24"/>
        </w:rPr>
        <w:t xml:space="preserve"> </w:t>
      </w:r>
      <w:r w:rsidRPr="00D0734C">
        <w:rPr>
          <w:rStyle w:val="t286pc"/>
          <w:rFonts w:ascii="Aptos" w:hAnsi="Aptos"/>
          <w:color w:val="0A0A0A"/>
          <w:sz w:val="24"/>
          <w:szCs w:val="24"/>
        </w:rPr>
        <w:t>Passed on Dec. 17, 2025.</w:t>
      </w:r>
    </w:p>
    <w:p w14:paraId="413931DE" w14:textId="6C15CC80" w:rsidR="0093553C" w:rsidRPr="00D0734C" w:rsidRDefault="0093553C" w:rsidP="00CC0A14">
      <w:pPr>
        <w:numPr>
          <w:ilvl w:val="0"/>
          <w:numId w:val="44"/>
        </w:numPr>
        <w:shd w:val="clear" w:color="auto" w:fill="FFFFFF"/>
        <w:spacing w:after="180" w:line="240" w:lineRule="auto"/>
        <w:rPr>
          <w:rFonts w:ascii="Aptos" w:hAnsi="Aptos"/>
          <w:color w:val="0A0A0A"/>
          <w:sz w:val="24"/>
          <w:szCs w:val="24"/>
        </w:rPr>
      </w:pPr>
      <w:r w:rsidRPr="00D0734C">
        <w:rPr>
          <w:rStyle w:val="Strong"/>
          <w:rFonts w:ascii="Aptos" w:hAnsi="Aptos"/>
          <w:color w:val="0A0A0A"/>
          <w:sz w:val="24"/>
          <w:szCs w:val="24"/>
        </w:rPr>
        <w:t>Senate Status:</w:t>
      </w:r>
      <w:r w:rsidRPr="00D0734C">
        <w:rPr>
          <w:rStyle w:val="t286pc"/>
          <w:rFonts w:ascii="Aptos" w:hAnsi="Aptos"/>
          <w:color w:val="0A0A0A"/>
          <w:sz w:val="24"/>
          <w:szCs w:val="24"/>
        </w:rPr>
        <w:t xml:space="preserve"> Received in the Senate and referred </w:t>
      </w:r>
      <w:proofErr w:type="gramStart"/>
      <w:r w:rsidRPr="00D0734C">
        <w:rPr>
          <w:rStyle w:val="t286pc"/>
          <w:rFonts w:ascii="Aptos" w:hAnsi="Aptos"/>
          <w:color w:val="0A0A0A"/>
          <w:sz w:val="24"/>
          <w:szCs w:val="24"/>
        </w:rPr>
        <w:t>to</w:t>
      </w:r>
      <w:proofErr w:type="gramEnd"/>
      <w:r w:rsidRPr="00D0734C">
        <w:rPr>
          <w:rStyle w:val="t286pc"/>
          <w:rFonts w:ascii="Aptos" w:hAnsi="Aptos"/>
          <w:color w:val="0A0A0A"/>
          <w:sz w:val="24"/>
          <w:szCs w:val="24"/>
        </w:rPr>
        <w:t xml:space="preserve"> the Committee on Energy and Natural Resources.</w:t>
      </w:r>
    </w:p>
    <w:p w14:paraId="4A3AEB0A" w14:textId="77777777" w:rsidR="0093553C" w:rsidRPr="00D0734C" w:rsidRDefault="0093553C" w:rsidP="00CC0A14">
      <w:pPr>
        <w:numPr>
          <w:ilvl w:val="0"/>
          <w:numId w:val="44"/>
        </w:numPr>
        <w:shd w:val="clear" w:color="auto" w:fill="FFFFFF"/>
        <w:spacing w:after="180" w:line="240" w:lineRule="auto"/>
        <w:rPr>
          <w:rFonts w:ascii="Aptos" w:hAnsi="Aptos"/>
          <w:color w:val="0A0A0A"/>
          <w:sz w:val="24"/>
          <w:szCs w:val="24"/>
        </w:rPr>
      </w:pPr>
      <w:r w:rsidRPr="00D0734C">
        <w:rPr>
          <w:rStyle w:val="Strong"/>
          <w:rFonts w:ascii="Aptos" w:hAnsi="Aptos"/>
          <w:color w:val="0A0A0A"/>
          <w:sz w:val="24"/>
          <w:szCs w:val="24"/>
        </w:rPr>
        <w:t>Purpose:</w:t>
      </w:r>
      <w:r w:rsidRPr="00D0734C">
        <w:rPr>
          <w:rStyle w:val="t286pc"/>
          <w:rFonts w:ascii="Aptos" w:hAnsi="Aptos"/>
          <w:color w:val="0A0A0A"/>
          <w:sz w:val="24"/>
          <w:szCs w:val="24"/>
        </w:rPr>
        <w:t> To prevent federal agencies from implementing rules that threaten the reliability of the nation's electric power grid.</w:t>
      </w:r>
    </w:p>
    <w:p w14:paraId="5157ACDB" w14:textId="77777777" w:rsidR="0093553C" w:rsidRPr="00D0734C" w:rsidRDefault="0093553C" w:rsidP="00CC0A14">
      <w:pPr>
        <w:numPr>
          <w:ilvl w:val="0"/>
          <w:numId w:val="44"/>
        </w:numPr>
        <w:shd w:val="clear" w:color="auto" w:fill="FFFFFF"/>
        <w:spacing w:after="180" w:line="240" w:lineRule="auto"/>
        <w:rPr>
          <w:rFonts w:ascii="Aptos" w:hAnsi="Aptos"/>
          <w:color w:val="0A0A0A"/>
          <w:sz w:val="24"/>
          <w:szCs w:val="24"/>
        </w:rPr>
      </w:pPr>
      <w:r w:rsidRPr="00D0734C">
        <w:rPr>
          <w:rStyle w:val="Strong"/>
          <w:rFonts w:ascii="Aptos" w:hAnsi="Aptos"/>
          <w:color w:val="0A0A0A"/>
          <w:sz w:val="24"/>
          <w:szCs w:val="24"/>
        </w:rPr>
        <w:t>Key Provisions:</w:t>
      </w:r>
      <w:r w:rsidRPr="00D0734C">
        <w:rPr>
          <w:rStyle w:val="t286pc"/>
          <w:rFonts w:ascii="Aptos" w:hAnsi="Aptos"/>
          <w:color w:val="0A0A0A"/>
          <w:sz w:val="24"/>
          <w:szCs w:val="24"/>
        </w:rPr>
        <w:t> Requires the North American Electric Reliability Corporation (NERC) to conduct annual assessments, allowing the Federal Energy Regulatory Commission (FERC) to intervene if regulations risk power supply shortfalls.</w:t>
      </w:r>
      <w:r w:rsidRPr="00D0734C">
        <w:rPr>
          <w:rStyle w:val="vkekvd"/>
          <w:rFonts w:ascii="Aptos" w:hAnsi="Aptos"/>
          <w:color w:val="0A0A0A"/>
          <w:sz w:val="24"/>
          <w:szCs w:val="24"/>
        </w:rPr>
        <w:t> </w:t>
      </w:r>
    </w:p>
    <w:p w14:paraId="2B8F3FAD" w14:textId="77777777" w:rsidR="0093553C" w:rsidRPr="00D0734C" w:rsidRDefault="0093553C" w:rsidP="00CC0A14">
      <w:pPr>
        <w:pStyle w:val="ListParagraph"/>
        <w:numPr>
          <w:ilvl w:val="0"/>
          <w:numId w:val="45"/>
        </w:numPr>
        <w:shd w:val="clear" w:color="auto" w:fill="FFFFFF"/>
        <w:spacing w:line="240" w:lineRule="auto"/>
        <w:rPr>
          <w:rFonts w:ascii="Aptos" w:hAnsi="Aptos"/>
          <w:color w:val="0A0A0A"/>
          <w:sz w:val="24"/>
          <w:szCs w:val="24"/>
        </w:rPr>
      </w:pPr>
      <w:r w:rsidRPr="00D0734C">
        <w:rPr>
          <w:rFonts w:ascii="Aptos" w:hAnsi="Aptos"/>
          <w:color w:val="0A0A0A"/>
          <w:sz w:val="24"/>
          <w:szCs w:val="24"/>
        </w:rPr>
        <w:t>The bill is part of a broader effort to ensure energy security and prevent electricity shortages.</w:t>
      </w:r>
      <w:r w:rsidRPr="00D0734C">
        <w:rPr>
          <w:rStyle w:val="vkekvd"/>
          <w:rFonts w:ascii="Aptos" w:hAnsi="Aptos"/>
          <w:color w:val="0A0A0A"/>
          <w:sz w:val="24"/>
          <w:szCs w:val="24"/>
        </w:rPr>
        <w:t> </w:t>
      </w:r>
    </w:p>
    <w:p w14:paraId="747D98DD" w14:textId="77777777" w:rsidR="0093553C" w:rsidRPr="00D0734C" w:rsidRDefault="0093553C" w:rsidP="00CC0A14">
      <w:pPr>
        <w:widowControl w:val="0"/>
        <w:spacing w:line="240" w:lineRule="auto"/>
        <w:ind w:right="-20"/>
        <w:rPr>
          <w:rFonts w:ascii="Aptos" w:hAnsi="Aptos" w:cs="Arial"/>
          <w:sz w:val="24"/>
          <w:szCs w:val="24"/>
        </w:rPr>
      </w:pPr>
    </w:p>
    <w:p w14:paraId="6B58D8B4" w14:textId="77777777" w:rsidR="0093553C" w:rsidRPr="00D0734C" w:rsidRDefault="00530C43" w:rsidP="0080207E">
      <w:pPr>
        <w:pStyle w:val="ListParagraph"/>
        <w:numPr>
          <w:ilvl w:val="0"/>
          <w:numId w:val="41"/>
        </w:numPr>
        <w:rPr>
          <w:rFonts w:ascii="Aptos" w:eastAsia="Arial" w:hAnsi="Aptos" w:cstheme="minorHAnsi"/>
          <w:sz w:val="24"/>
          <w:szCs w:val="24"/>
        </w:rPr>
      </w:pPr>
      <w:bookmarkStart w:id="0" w:name="_Hlk180398365"/>
      <w:r w:rsidRPr="00D0734C">
        <w:rPr>
          <w:rFonts w:ascii="Aptos" w:eastAsia="Arial" w:hAnsi="Aptos" w:cstheme="minorHAnsi"/>
          <w:sz w:val="24"/>
          <w:szCs w:val="24"/>
        </w:rPr>
        <w:t>MSPPTF Final Recommendations</w:t>
      </w:r>
    </w:p>
    <w:p w14:paraId="382FDF10" w14:textId="77777777" w:rsidR="0080207E" w:rsidRPr="00D0734C" w:rsidRDefault="0080207E" w:rsidP="0080207E">
      <w:pPr>
        <w:pStyle w:val="ListParagraph"/>
        <w:numPr>
          <w:ilvl w:val="0"/>
          <w:numId w:val="45"/>
        </w:numPr>
        <w:jc w:val="both"/>
        <w:rPr>
          <w:rFonts w:ascii="Aptos" w:hAnsi="Aptos"/>
          <w:b/>
          <w:bCs/>
          <w:sz w:val="24"/>
          <w:szCs w:val="24"/>
        </w:rPr>
      </w:pPr>
      <w:r w:rsidRPr="00D0734C">
        <w:rPr>
          <w:rFonts w:ascii="Aptos" w:hAnsi="Aptos"/>
          <w:b/>
          <w:bCs/>
          <w:sz w:val="24"/>
          <w:szCs w:val="24"/>
        </w:rPr>
        <w:t>Click here for:</w:t>
      </w:r>
      <w:r w:rsidRPr="00D0734C">
        <w:rPr>
          <w:rFonts w:ascii="Aptos" w:hAnsi="Aptos"/>
          <w:sz w:val="24"/>
          <w:szCs w:val="24"/>
        </w:rPr>
        <w:t xml:space="preserve"> </w:t>
      </w:r>
      <w:hyperlink r:id="rId11" w:history="1">
        <w:r w:rsidRPr="00D0734C">
          <w:rPr>
            <w:rStyle w:val="Hyperlink"/>
            <w:rFonts w:ascii="Aptos" w:hAnsi="Aptos"/>
            <w:b/>
            <w:bCs/>
            <w:color w:val="4472C4" w:themeColor="accent1"/>
            <w:sz w:val="24"/>
            <w:szCs w:val="24"/>
          </w:rPr>
          <w:t>Final Recommendations</w:t>
        </w:r>
      </w:hyperlink>
      <w:r w:rsidRPr="00D0734C">
        <w:rPr>
          <w:rFonts w:ascii="Aptos" w:hAnsi="Aptos"/>
          <w:b/>
          <w:bCs/>
          <w:color w:val="4472C4" w:themeColor="accent1"/>
          <w:sz w:val="24"/>
          <w:szCs w:val="24"/>
        </w:rPr>
        <w:t xml:space="preserve"> | </w:t>
      </w:r>
      <w:hyperlink r:id="rId12" w:history="1">
        <w:r w:rsidRPr="00D0734C">
          <w:rPr>
            <w:rStyle w:val="Hyperlink"/>
            <w:rFonts w:ascii="Aptos" w:hAnsi="Aptos"/>
            <w:b/>
            <w:bCs/>
            <w:color w:val="4472C4" w:themeColor="accent1"/>
            <w:sz w:val="24"/>
            <w:szCs w:val="24"/>
          </w:rPr>
          <w:t>Summary</w:t>
        </w:r>
      </w:hyperlink>
      <w:r w:rsidRPr="00D0734C">
        <w:rPr>
          <w:rFonts w:ascii="Aptos" w:hAnsi="Aptos"/>
          <w:b/>
          <w:bCs/>
          <w:color w:val="4472C4" w:themeColor="accent1"/>
          <w:sz w:val="24"/>
          <w:szCs w:val="24"/>
        </w:rPr>
        <w:t xml:space="preserve">  | </w:t>
      </w:r>
      <w:hyperlink r:id="rId13" w:history="1">
        <w:r w:rsidRPr="00D0734C">
          <w:rPr>
            <w:rStyle w:val="Hyperlink"/>
            <w:rFonts w:ascii="Aptos" w:hAnsi="Aptos"/>
            <w:b/>
            <w:bCs/>
            <w:color w:val="4472C4" w:themeColor="accent1"/>
            <w:sz w:val="24"/>
            <w:szCs w:val="24"/>
          </w:rPr>
          <w:t>Process Map</w:t>
        </w:r>
        <w:r w:rsidRPr="00D0734C">
          <w:rPr>
            <w:rStyle w:val="Hyperlink"/>
            <w:rFonts w:ascii="Aptos" w:hAnsi="Aptos"/>
            <w:b/>
            <w:bCs/>
            <w:color w:val="4472C4" w:themeColor="accent1"/>
            <w:sz w:val="24"/>
            <w:szCs w:val="24"/>
            <w:u w:val="none"/>
          </w:rPr>
          <w:t xml:space="preserve"> </w:t>
        </w:r>
      </w:hyperlink>
    </w:p>
    <w:p w14:paraId="6A3128A3" w14:textId="77777777" w:rsidR="00CC0A14" w:rsidRPr="00D0734C" w:rsidRDefault="00CC0A14" w:rsidP="006A245F">
      <w:pPr>
        <w:rPr>
          <w:rFonts w:ascii="Aptos" w:eastAsia="Arial" w:hAnsi="Aptos" w:cstheme="minorHAnsi"/>
          <w:sz w:val="24"/>
          <w:szCs w:val="24"/>
        </w:rPr>
      </w:pPr>
    </w:p>
    <w:p w14:paraId="135DBFCB" w14:textId="7A37088E" w:rsidR="00D74715" w:rsidRPr="00D0734C" w:rsidRDefault="0060195A" w:rsidP="00CC0A14">
      <w:pPr>
        <w:pStyle w:val="ListParagraph"/>
        <w:numPr>
          <w:ilvl w:val="0"/>
          <w:numId w:val="41"/>
        </w:numPr>
        <w:rPr>
          <w:rFonts w:ascii="Aptos" w:hAnsi="Aptos" w:cs="Arial"/>
          <w:sz w:val="24"/>
          <w:szCs w:val="24"/>
        </w:rPr>
      </w:pPr>
      <w:r w:rsidRPr="00D0734C">
        <w:rPr>
          <w:rFonts w:ascii="Aptos" w:hAnsi="Aptos" w:cs="Arial"/>
          <w:sz w:val="24"/>
          <w:szCs w:val="24"/>
        </w:rPr>
        <w:t xml:space="preserve">Operational </w:t>
      </w:r>
      <w:r w:rsidR="00E37C66" w:rsidRPr="00D0734C">
        <w:rPr>
          <w:rFonts w:ascii="Aptos" w:hAnsi="Aptos" w:cs="Arial"/>
          <w:sz w:val="24"/>
          <w:szCs w:val="24"/>
        </w:rPr>
        <w:t>Focuses</w:t>
      </w:r>
      <w:r w:rsidRPr="00D0734C">
        <w:rPr>
          <w:rFonts w:ascii="Aptos" w:hAnsi="Aptos" w:cs="Arial"/>
          <w:sz w:val="24"/>
          <w:szCs w:val="24"/>
        </w:rPr>
        <w:t xml:space="preserve"> for </w:t>
      </w:r>
      <w:r w:rsidR="00530C43" w:rsidRPr="00D0734C">
        <w:rPr>
          <w:rFonts w:ascii="Aptos" w:hAnsi="Aptos" w:cs="Arial"/>
          <w:sz w:val="24"/>
          <w:szCs w:val="24"/>
        </w:rPr>
        <w:t>this</w:t>
      </w:r>
      <w:r w:rsidRPr="00D0734C">
        <w:rPr>
          <w:rFonts w:ascii="Aptos" w:hAnsi="Aptos" w:cs="Arial"/>
          <w:sz w:val="24"/>
          <w:szCs w:val="24"/>
        </w:rPr>
        <w:t xml:space="preserve"> quarter</w:t>
      </w:r>
    </w:p>
    <w:p w14:paraId="48FFF447" w14:textId="392377F3" w:rsidR="00D74715" w:rsidRPr="00D0734C" w:rsidRDefault="00D74715" w:rsidP="00D0734C">
      <w:pPr>
        <w:pStyle w:val="ListParagraph"/>
        <w:numPr>
          <w:ilvl w:val="0"/>
          <w:numId w:val="47"/>
        </w:numPr>
        <w:rPr>
          <w:rFonts w:ascii="Aptos" w:hAnsi="Aptos" w:cs="Arial"/>
          <w:sz w:val="24"/>
          <w:szCs w:val="24"/>
        </w:rPr>
      </w:pPr>
      <w:r w:rsidRPr="00D0734C">
        <w:rPr>
          <w:rFonts w:ascii="Aptos" w:hAnsi="Aptos" w:cs="Arial"/>
          <w:sz w:val="24"/>
          <w:szCs w:val="24"/>
        </w:rPr>
        <w:t>Cold Weather preparation and ensuring generation availability</w:t>
      </w:r>
    </w:p>
    <w:p w14:paraId="38CC34DC" w14:textId="5EE2A711" w:rsidR="00D74715" w:rsidRPr="00D0734C" w:rsidRDefault="003A4926" w:rsidP="00D0734C">
      <w:pPr>
        <w:pStyle w:val="ListParagraph"/>
        <w:numPr>
          <w:ilvl w:val="0"/>
          <w:numId w:val="47"/>
        </w:numPr>
        <w:rPr>
          <w:rFonts w:ascii="Aptos" w:hAnsi="Aptos" w:cs="Arial"/>
          <w:b/>
          <w:bCs/>
          <w:sz w:val="24"/>
          <w:szCs w:val="24"/>
        </w:rPr>
      </w:pPr>
      <w:r w:rsidRPr="00D0734C">
        <w:rPr>
          <w:rFonts w:ascii="Aptos" w:hAnsi="Aptos" w:cs="Arial"/>
          <w:sz w:val="24"/>
          <w:szCs w:val="24"/>
        </w:rPr>
        <w:t>Natural Gas availability</w:t>
      </w:r>
    </w:p>
    <w:p w14:paraId="3AC33768" w14:textId="77777777" w:rsidR="00D74715" w:rsidRPr="00D0734C" w:rsidRDefault="00D74715" w:rsidP="00D74715">
      <w:pPr>
        <w:pStyle w:val="ListParagraph"/>
        <w:rPr>
          <w:rFonts w:ascii="Aptos" w:hAnsi="Aptos" w:cs="Arial"/>
          <w:b/>
          <w:bCs/>
          <w:sz w:val="24"/>
          <w:szCs w:val="24"/>
        </w:rPr>
      </w:pPr>
    </w:p>
    <w:p w14:paraId="5C9916BE" w14:textId="7929CE90" w:rsidR="003A4926" w:rsidRPr="00D0734C" w:rsidRDefault="00E37C66" w:rsidP="002B026B">
      <w:pPr>
        <w:pStyle w:val="ListParagraph"/>
        <w:numPr>
          <w:ilvl w:val="0"/>
          <w:numId w:val="41"/>
        </w:numPr>
        <w:rPr>
          <w:rFonts w:ascii="Aptos" w:hAnsi="Aptos" w:cs="Arial"/>
          <w:sz w:val="24"/>
          <w:szCs w:val="24"/>
        </w:rPr>
      </w:pPr>
      <w:r w:rsidRPr="00D0734C">
        <w:rPr>
          <w:rFonts w:ascii="Aptos" w:hAnsi="Aptos" w:cs="Arial"/>
          <w:sz w:val="24"/>
          <w:szCs w:val="24"/>
        </w:rPr>
        <w:t xml:space="preserve">Open </w:t>
      </w:r>
      <w:r w:rsidR="002F13EA" w:rsidRPr="00D0734C">
        <w:rPr>
          <w:rFonts w:ascii="Aptos" w:hAnsi="Aptos" w:cs="Arial"/>
          <w:sz w:val="24"/>
          <w:szCs w:val="24"/>
        </w:rPr>
        <w:t xml:space="preserve">Discussion </w:t>
      </w:r>
      <w:bookmarkEnd w:id="0"/>
    </w:p>
    <w:sectPr w:rsidR="003A4926" w:rsidRPr="00D0734C" w:rsidSect="00C22153">
      <w:footerReference w:type="default" r:id="rId14"/>
      <w:type w:val="continuous"/>
      <w:pgSz w:w="12240" w:h="15840"/>
      <w:pgMar w:top="1350" w:right="850" w:bottom="900" w:left="1449"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1B099" w14:textId="77777777" w:rsidR="006D732D" w:rsidRDefault="006D732D" w:rsidP="008954E4">
      <w:pPr>
        <w:spacing w:line="240" w:lineRule="auto"/>
      </w:pPr>
      <w:r>
        <w:separator/>
      </w:r>
    </w:p>
  </w:endnote>
  <w:endnote w:type="continuationSeparator" w:id="0">
    <w:p w14:paraId="12BE748E" w14:textId="77777777" w:rsidR="006D732D" w:rsidRDefault="006D732D" w:rsidP="008954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452718"/>
      <w:docPartObj>
        <w:docPartGallery w:val="Page Numbers (Bottom of Page)"/>
        <w:docPartUnique/>
      </w:docPartObj>
    </w:sdtPr>
    <w:sdtEndPr>
      <w:rPr>
        <w:noProof/>
      </w:rPr>
    </w:sdtEndPr>
    <w:sdtContent>
      <w:p w14:paraId="2826DA00" w14:textId="48AE68CE" w:rsidR="008954E4" w:rsidRDefault="008954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6FA3CD" w14:textId="77777777" w:rsidR="008954E4" w:rsidRDefault="00895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5F67" w14:textId="77777777" w:rsidR="006D732D" w:rsidRDefault="006D732D" w:rsidP="008954E4">
      <w:pPr>
        <w:spacing w:line="240" w:lineRule="auto"/>
      </w:pPr>
      <w:r>
        <w:separator/>
      </w:r>
    </w:p>
  </w:footnote>
  <w:footnote w:type="continuationSeparator" w:id="0">
    <w:p w14:paraId="2AC10CBC" w14:textId="77777777" w:rsidR="006D732D" w:rsidRDefault="006D732D" w:rsidP="008954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B88"/>
    <w:multiLevelType w:val="hybridMultilevel"/>
    <w:tmpl w:val="0826FE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272BD4"/>
    <w:multiLevelType w:val="hybridMultilevel"/>
    <w:tmpl w:val="C33A4098"/>
    <w:lvl w:ilvl="0" w:tplc="937201E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5C6FAD"/>
    <w:multiLevelType w:val="hybridMultilevel"/>
    <w:tmpl w:val="4412F3D4"/>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4B4589"/>
    <w:multiLevelType w:val="hybridMultilevel"/>
    <w:tmpl w:val="C73A8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270A3A"/>
    <w:multiLevelType w:val="hybridMultilevel"/>
    <w:tmpl w:val="E788F86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1C395F0E"/>
    <w:multiLevelType w:val="hybridMultilevel"/>
    <w:tmpl w:val="BBA68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D4706E"/>
    <w:multiLevelType w:val="hybridMultilevel"/>
    <w:tmpl w:val="14A670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12FED"/>
    <w:multiLevelType w:val="hybridMultilevel"/>
    <w:tmpl w:val="3D6472DC"/>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900B60"/>
    <w:multiLevelType w:val="hybridMultilevel"/>
    <w:tmpl w:val="25CEA7F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7C56884"/>
    <w:multiLevelType w:val="hybridMultilevel"/>
    <w:tmpl w:val="CDD03A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B02A94"/>
    <w:multiLevelType w:val="hybridMultilevel"/>
    <w:tmpl w:val="D834DFA4"/>
    <w:lvl w:ilvl="0" w:tplc="5B6CD808">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32DFD"/>
    <w:multiLevelType w:val="hybridMultilevel"/>
    <w:tmpl w:val="671038A4"/>
    <w:lvl w:ilvl="0" w:tplc="FFFFFFFF">
      <w:start w:val="1"/>
      <w:numFmt w:val="decimal"/>
      <w:lvlText w:val="%1."/>
      <w:lvlJc w:val="left"/>
      <w:pPr>
        <w:ind w:left="720" w:hanging="360"/>
      </w:pPr>
      <w:rPr>
        <w:rFonts w:hint="default"/>
        <w:b/>
        <w:bCs/>
        <w:color w:val="auto"/>
      </w:rPr>
    </w:lvl>
    <w:lvl w:ilvl="1" w:tplc="0409000F">
      <w:start w:val="1"/>
      <w:numFmt w:val="decimal"/>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decimal"/>
      <w:lvlText w:val="%5)"/>
      <w:lvlJc w:val="left"/>
      <w:pPr>
        <w:ind w:left="3690" w:hanging="360"/>
      </w:pPr>
      <w:rPr>
        <w:rFonts w:hint="default"/>
      </w:r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2" w15:restartNumberingAfterBreak="0">
    <w:nsid w:val="301A12C9"/>
    <w:multiLevelType w:val="hybridMultilevel"/>
    <w:tmpl w:val="C2CE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D1CEF"/>
    <w:multiLevelType w:val="hybridMultilevel"/>
    <w:tmpl w:val="AE92C1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C84653"/>
    <w:multiLevelType w:val="hybridMultilevel"/>
    <w:tmpl w:val="962214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C22391"/>
    <w:multiLevelType w:val="hybridMultilevel"/>
    <w:tmpl w:val="AF943E56"/>
    <w:lvl w:ilvl="0" w:tplc="04090001">
      <w:start w:val="1"/>
      <w:numFmt w:val="bullet"/>
      <w:lvlText w:val=""/>
      <w:lvlJc w:val="left"/>
      <w:pPr>
        <w:ind w:left="1080" w:hanging="360"/>
      </w:pPr>
      <w:rPr>
        <w:rFonts w:ascii="Symbol" w:hAnsi="Symbol" w:hint="default"/>
        <w:b/>
        <w:bCs/>
        <w:color w:val="auto"/>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790" w:hanging="360"/>
      </w:pPr>
      <w:rPr>
        <w:rFonts w:ascii="Symbol" w:hAnsi="Symbol" w:hint="default"/>
      </w:rPr>
    </w:lvl>
    <w:lvl w:ilvl="3" w:tplc="FFFFFFFF">
      <w:start w:val="1"/>
      <w:numFmt w:val="lowerLetter"/>
      <w:lvlText w:val="%4)"/>
      <w:lvlJc w:val="left"/>
      <w:pPr>
        <w:ind w:left="3330" w:hanging="360"/>
      </w:pPr>
    </w:lvl>
    <w:lvl w:ilvl="4" w:tplc="FFFFFFFF">
      <w:start w:val="1"/>
      <w:numFmt w:val="decimal"/>
      <w:lvlText w:val="%5)"/>
      <w:lvlJc w:val="left"/>
      <w:pPr>
        <w:ind w:left="4050" w:hanging="360"/>
      </w:pPr>
      <w:rPr>
        <w:rFonts w:hint="default"/>
      </w:r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6" w15:restartNumberingAfterBreak="0">
    <w:nsid w:val="3655138D"/>
    <w:multiLevelType w:val="hybridMultilevel"/>
    <w:tmpl w:val="E6BE8504"/>
    <w:lvl w:ilvl="0" w:tplc="0409000F">
      <w:start w:val="1"/>
      <w:numFmt w:val="decimal"/>
      <w:lvlText w:val="%1."/>
      <w:lvlJc w:val="left"/>
      <w:pPr>
        <w:ind w:left="720" w:hanging="360"/>
      </w:pPr>
      <w:rPr>
        <w:rFonts w:hint="default"/>
        <w:b/>
        <w:bCs/>
        <w:color w:val="auto"/>
      </w:rPr>
    </w:lvl>
    <w:lvl w:ilvl="1" w:tplc="A5A41628">
      <w:start w:val="1"/>
      <w:numFmt w:val="upperLetter"/>
      <w:lvlText w:val="%2."/>
      <w:lvlJc w:val="left"/>
      <w:pPr>
        <w:ind w:left="1440" w:hanging="360"/>
      </w:pPr>
      <w:rPr>
        <w:b w:val="0"/>
        <w:bCs w:val="0"/>
      </w:rPr>
    </w:lvl>
    <w:lvl w:ilvl="2" w:tplc="04090001">
      <w:start w:val="1"/>
      <w:numFmt w:val="bullet"/>
      <w:lvlText w:val=""/>
      <w:lvlJc w:val="left"/>
      <w:pPr>
        <w:ind w:left="2430" w:hanging="360"/>
      </w:pPr>
      <w:rPr>
        <w:rFonts w:ascii="Symbol" w:hAnsi="Symbol" w:hint="default"/>
      </w:rPr>
    </w:lvl>
    <w:lvl w:ilvl="3" w:tplc="04090017">
      <w:start w:val="1"/>
      <w:numFmt w:val="lowerLetter"/>
      <w:lvlText w:val="%4)"/>
      <w:lvlJc w:val="left"/>
      <w:pPr>
        <w:ind w:left="2970" w:hanging="360"/>
      </w:pPr>
    </w:lvl>
    <w:lvl w:ilvl="4" w:tplc="10B09470">
      <w:start w:val="1"/>
      <w:numFmt w:val="decimal"/>
      <w:lvlText w:val="%5)"/>
      <w:lvlJc w:val="left"/>
      <w:pPr>
        <w:ind w:left="3690" w:hanging="360"/>
      </w:pPr>
      <w:rPr>
        <w:rFonts w:hint="default"/>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6CF589F"/>
    <w:multiLevelType w:val="hybridMultilevel"/>
    <w:tmpl w:val="5AF83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E40CA7"/>
    <w:multiLevelType w:val="hybridMultilevel"/>
    <w:tmpl w:val="4BE02D16"/>
    <w:lvl w:ilvl="0" w:tplc="A970AF40">
      <w:start w:val="1"/>
      <w:numFmt w:val="upperRoman"/>
      <w:lvlText w:val="%1."/>
      <w:lvlJc w:val="right"/>
      <w:pPr>
        <w:ind w:left="720" w:hanging="360"/>
      </w:pPr>
      <w:rPr>
        <w:b w:val="0"/>
        <w:bCs w:val="0"/>
      </w:rPr>
    </w:lvl>
    <w:lvl w:ilvl="1" w:tplc="814CD69C">
      <w:start w:val="1"/>
      <w:numFmt w:val="upperLetter"/>
      <w:lvlText w:val="%2."/>
      <w:lvlJc w:val="left"/>
      <w:pPr>
        <w:ind w:left="1440" w:hanging="360"/>
      </w:pPr>
      <w:rPr>
        <w:b w:val="0"/>
        <w:bCs w:val="0"/>
      </w:rPr>
    </w:lvl>
    <w:lvl w:ilvl="2" w:tplc="27649914">
      <w:start w:val="1"/>
      <w:numFmt w:val="decimal"/>
      <w:lvlText w:val="%3."/>
      <w:lvlJc w:val="left"/>
      <w:pPr>
        <w:ind w:left="2340" w:hanging="360"/>
      </w:pPr>
      <w:rPr>
        <w:sz w:val="22"/>
        <w:szCs w:val="22"/>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8091E"/>
    <w:multiLevelType w:val="hybridMultilevel"/>
    <w:tmpl w:val="68981EE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61135B"/>
    <w:multiLevelType w:val="hybridMultilevel"/>
    <w:tmpl w:val="03E0F452"/>
    <w:lvl w:ilvl="0" w:tplc="FFFFFFFF">
      <w:start w:val="1"/>
      <w:numFmt w:val="upperLetter"/>
      <w:lvlText w:val="%1."/>
      <w:lvlJc w:val="left"/>
      <w:pPr>
        <w:ind w:left="1440" w:hanging="360"/>
      </w:pPr>
    </w:lvl>
    <w:lvl w:ilvl="1" w:tplc="0409000F">
      <w:start w:val="1"/>
      <w:numFmt w:val="decimal"/>
      <w:lvlText w:val="%2."/>
      <w:lvlJc w:val="left"/>
      <w:pPr>
        <w:ind w:left="153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C2F6785"/>
    <w:multiLevelType w:val="hybridMultilevel"/>
    <w:tmpl w:val="30848E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649E9"/>
    <w:multiLevelType w:val="hybridMultilevel"/>
    <w:tmpl w:val="07C8C38C"/>
    <w:lvl w:ilvl="0" w:tplc="1E0E81C8">
      <w:start w:val="1"/>
      <w:numFmt w:val="bullet"/>
      <w:lvlText w:val=""/>
      <w:lvlJc w:val="left"/>
      <w:pPr>
        <w:ind w:left="720" w:hanging="360"/>
      </w:pPr>
      <w:rPr>
        <w:rFonts w:ascii="Symbol" w:hAnsi="Symbol" w:hint="default"/>
      </w:rPr>
    </w:lvl>
    <w:lvl w:ilvl="1" w:tplc="4D2854B0">
      <w:start w:val="1"/>
      <w:numFmt w:val="decimal"/>
      <w:lvlText w:val="%2."/>
      <w:lvlJc w:val="left"/>
      <w:pPr>
        <w:ind w:left="1440" w:hanging="360"/>
      </w:pPr>
      <w:rPr>
        <w:b w:val="0"/>
        <w:bCs w:val="0"/>
      </w:rPr>
    </w:lvl>
    <w:lvl w:ilvl="2" w:tplc="94286942">
      <w:start w:val="1"/>
      <w:numFmt w:val="upperLetter"/>
      <w:lvlText w:val="%3."/>
      <w:lvlJc w:val="left"/>
      <w:pPr>
        <w:ind w:left="2160" w:hanging="360"/>
      </w:pPr>
      <w:rPr>
        <w:b w:val="0"/>
        <w:bCs w:val="0"/>
      </w:rPr>
    </w:lvl>
    <w:lvl w:ilvl="3" w:tplc="04090001">
      <w:start w:val="1"/>
      <w:numFmt w:val="bullet"/>
      <w:lvlText w:val=""/>
      <w:lvlJc w:val="left"/>
      <w:pPr>
        <w:ind w:left="2880" w:hanging="360"/>
      </w:pPr>
      <w:rPr>
        <w:rFonts w:ascii="Symbol" w:hAnsi="Symbol" w:hint="default"/>
      </w:rPr>
    </w:lvl>
    <w:lvl w:ilvl="4" w:tplc="EAE0477C">
      <w:start w:val="1"/>
      <w:numFmt w:val="bullet"/>
      <w:lvlText w:val="o"/>
      <w:lvlJc w:val="left"/>
      <w:pPr>
        <w:ind w:left="3600" w:hanging="360"/>
      </w:pPr>
      <w:rPr>
        <w:rFonts w:ascii="Courier New" w:hAnsi="Courier New" w:hint="default"/>
      </w:rPr>
    </w:lvl>
    <w:lvl w:ilvl="5" w:tplc="DAC2ECF8">
      <w:start w:val="1"/>
      <w:numFmt w:val="bullet"/>
      <w:lvlText w:val=""/>
      <w:lvlJc w:val="left"/>
      <w:pPr>
        <w:ind w:left="4320" w:hanging="360"/>
      </w:pPr>
      <w:rPr>
        <w:rFonts w:ascii="Wingdings" w:hAnsi="Wingdings" w:hint="default"/>
      </w:rPr>
    </w:lvl>
    <w:lvl w:ilvl="6" w:tplc="AA02B9CC">
      <w:start w:val="1"/>
      <w:numFmt w:val="bullet"/>
      <w:lvlText w:val=""/>
      <w:lvlJc w:val="left"/>
      <w:pPr>
        <w:ind w:left="5040" w:hanging="360"/>
      </w:pPr>
      <w:rPr>
        <w:rFonts w:ascii="Symbol" w:hAnsi="Symbol" w:hint="default"/>
      </w:rPr>
    </w:lvl>
    <w:lvl w:ilvl="7" w:tplc="80C43F9E">
      <w:start w:val="1"/>
      <w:numFmt w:val="bullet"/>
      <w:lvlText w:val="o"/>
      <w:lvlJc w:val="left"/>
      <w:pPr>
        <w:ind w:left="5760" w:hanging="360"/>
      </w:pPr>
      <w:rPr>
        <w:rFonts w:ascii="Courier New" w:hAnsi="Courier New" w:hint="default"/>
      </w:rPr>
    </w:lvl>
    <w:lvl w:ilvl="8" w:tplc="001A47C4">
      <w:start w:val="1"/>
      <w:numFmt w:val="bullet"/>
      <w:lvlText w:val=""/>
      <w:lvlJc w:val="left"/>
      <w:pPr>
        <w:ind w:left="6480" w:hanging="360"/>
      </w:pPr>
      <w:rPr>
        <w:rFonts w:ascii="Wingdings" w:hAnsi="Wingdings" w:hint="default"/>
      </w:rPr>
    </w:lvl>
  </w:abstractNum>
  <w:abstractNum w:abstractNumId="23" w15:restartNumberingAfterBreak="0">
    <w:nsid w:val="512E2102"/>
    <w:multiLevelType w:val="hybridMultilevel"/>
    <w:tmpl w:val="61160F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48A0743"/>
    <w:multiLevelType w:val="hybridMultilevel"/>
    <w:tmpl w:val="6BB45C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4D40425"/>
    <w:multiLevelType w:val="hybridMultilevel"/>
    <w:tmpl w:val="6FC0A682"/>
    <w:lvl w:ilvl="0" w:tplc="0409000F">
      <w:start w:val="1"/>
      <w:numFmt w:val="decimal"/>
      <w:lvlText w:val="%1."/>
      <w:lvlJc w:val="left"/>
      <w:pPr>
        <w:ind w:left="1530" w:hanging="360"/>
      </w:pPr>
    </w:lvl>
    <w:lvl w:ilvl="1" w:tplc="0409000F">
      <w:start w:val="1"/>
      <w:numFmt w:val="decimal"/>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6A42CCC"/>
    <w:multiLevelType w:val="hybridMultilevel"/>
    <w:tmpl w:val="6B2E53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E7A27"/>
    <w:multiLevelType w:val="hybridMultilevel"/>
    <w:tmpl w:val="DE40F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080041"/>
    <w:multiLevelType w:val="hybridMultilevel"/>
    <w:tmpl w:val="7F7053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7A4A92"/>
    <w:multiLevelType w:val="hybridMultilevel"/>
    <w:tmpl w:val="04163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4E1EFA"/>
    <w:multiLevelType w:val="hybridMultilevel"/>
    <w:tmpl w:val="A8DC7B4C"/>
    <w:lvl w:ilvl="0" w:tplc="04090019">
      <w:start w:val="1"/>
      <w:numFmt w:val="lowerLetter"/>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1" w15:restartNumberingAfterBreak="0">
    <w:nsid w:val="62830D8B"/>
    <w:multiLevelType w:val="hybridMultilevel"/>
    <w:tmpl w:val="86A4C7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5B67DA"/>
    <w:multiLevelType w:val="multilevel"/>
    <w:tmpl w:val="C5B4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86416D"/>
    <w:multiLevelType w:val="hybridMultilevel"/>
    <w:tmpl w:val="4E5A532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8D745F8"/>
    <w:multiLevelType w:val="hybridMultilevel"/>
    <w:tmpl w:val="3592719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E3070E1"/>
    <w:multiLevelType w:val="hybridMultilevel"/>
    <w:tmpl w:val="7756A1B4"/>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6F653D4B"/>
    <w:multiLevelType w:val="hybridMultilevel"/>
    <w:tmpl w:val="2B9C76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FF55707"/>
    <w:multiLevelType w:val="hybridMultilevel"/>
    <w:tmpl w:val="E58CCBA2"/>
    <w:lvl w:ilvl="0" w:tplc="04090001">
      <w:start w:val="1"/>
      <w:numFmt w:val="bullet"/>
      <w:lvlText w:val=""/>
      <w:lvlJc w:val="left"/>
      <w:pPr>
        <w:ind w:left="1080" w:hanging="360"/>
      </w:pPr>
      <w:rPr>
        <w:rFonts w:ascii="Symbol" w:hAnsi="Symbol" w:hint="default"/>
        <w:b/>
        <w:bCs/>
        <w:color w:val="auto"/>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790" w:hanging="360"/>
      </w:pPr>
      <w:rPr>
        <w:rFonts w:ascii="Symbol" w:hAnsi="Symbol" w:hint="default"/>
      </w:rPr>
    </w:lvl>
    <w:lvl w:ilvl="3" w:tplc="FFFFFFFF">
      <w:start w:val="1"/>
      <w:numFmt w:val="lowerLetter"/>
      <w:lvlText w:val="%4)"/>
      <w:lvlJc w:val="left"/>
      <w:pPr>
        <w:ind w:left="3330" w:hanging="360"/>
      </w:pPr>
    </w:lvl>
    <w:lvl w:ilvl="4" w:tplc="FFFFFFFF">
      <w:start w:val="1"/>
      <w:numFmt w:val="decimal"/>
      <w:lvlText w:val="%5)"/>
      <w:lvlJc w:val="left"/>
      <w:pPr>
        <w:ind w:left="4050" w:hanging="360"/>
      </w:pPr>
      <w:rPr>
        <w:rFonts w:hint="default"/>
      </w:r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8" w15:restartNumberingAfterBreak="0">
    <w:nsid w:val="6FFD1BA3"/>
    <w:multiLevelType w:val="hybridMultilevel"/>
    <w:tmpl w:val="F586A3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134259B"/>
    <w:multiLevelType w:val="hybridMultilevel"/>
    <w:tmpl w:val="ED30E30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0" w15:restartNumberingAfterBreak="0">
    <w:nsid w:val="73B115D7"/>
    <w:multiLevelType w:val="hybridMultilevel"/>
    <w:tmpl w:val="116E093A"/>
    <w:lvl w:ilvl="0" w:tplc="FFFFFFFF">
      <w:start w:val="1"/>
      <w:numFmt w:val="decimal"/>
      <w:lvlText w:val="%1."/>
      <w:lvlJc w:val="left"/>
      <w:pPr>
        <w:ind w:left="720" w:hanging="360"/>
      </w:pPr>
      <w:rPr>
        <w:rFonts w:hint="default"/>
        <w:b/>
        <w:bCs/>
        <w:color w:val="auto"/>
      </w:rPr>
    </w:lvl>
    <w:lvl w:ilvl="1" w:tplc="0409001B">
      <w:start w:val="1"/>
      <w:numFmt w:val="lowerRoman"/>
      <w:lvlText w:val="%2."/>
      <w:lvlJc w:val="right"/>
      <w:pPr>
        <w:ind w:left="1440" w:hanging="360"/>
      </w:pPr>
    </w:lvl>
    <w:lvl w:ilvl="2" w:tplc="FFFFFFFF">
      <w:start w:val="1"/>
      <w:numFmt w:val="bullet"/>
      <w:lvlText w:val=""/>
      <w:lvlJc w:val="left"/>
      <w:pPr>
        <w:ind w:left="2430" w:hanging="360"/>
      </w:pPr>
      <w:rPr>
        <w:rFonts w:ascii="Symbol" w:hAnsi="Symbol" w:hint="default"/>
      </w:rPr>
    </w:lvl>
    <w:lvl w:ilvl="3" w:tplc="FFFFFFFF">
      <w:start w:val="1"/>
      <w:numFmt w:val="lowerLetter"/>
      <w:lvlText w:val="%4)"/>
      <w:lvlJc w:val="left"/>
      <w:pPr>
        <w:ind w:left="2970" w:hanging="360"/>
      </w:pPr>
    </w:lvl>
    <w:lvl w:ilvl="4" w:tplc="FFFFFFFF">
      <w:start w:val="1"/>
      <w:numFmt w:val="decimal"/>
      <w:lvlText w:val="%5)"/>
      <w:lvlJc w:val="left"/>
      <w:pPr>
        <w:ind w:left="3690" w:hanging="360"/>
      </w:pPr>
      <w:rPr>
        <w:rFonts w:hint="default"/>
      </w:r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1" w15:restartNumberingAfterBreak="0">
    <w:nsid w:val="754A5C2B"/>
    <w:multiLevelType w:val="hybridMultilevel"/>
    <w:tmpl w:val="22FC85EE"/>
    <w:lvl w:ilvl="0" w:tplc="895CFE96">
      <w:start w:val="1"/>
      <w:numFmt w:val="decimal"/>
      <w:lvlText w:val="%1."/>
      <w:lvlJc w:val="left"/>
      <w:pPr>
        <w:ind w:left="2160" w:hanging="360"/>
      </w:pPr>
      <w:rPr>
        <w:rFonts w:hint="default"/>
        <w:b w:val="0"/>
        <w:bCs w:val="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2" w15:restartNumberingAfterBreak="0">
    <w:nsid w:val="7592381A"/>
    <w:multiLevelType w:val="hybridMultilevel"/>
    <w:tmpl w:val="DA0A4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0C075C"/>
    <w:multiLevelType w:val="hybridMultilevel"/>
    <w:tmpl w:val="A52CF678"/>
    <w:lvl w:ilvl="0" w:tplc="FFFFFFFF">
      <w:start w:val="1"/>
      <w:numFmt w:val="decimal"/>
      <w:lvlText w:val="%1."/>
      <w:lvlJc w:val="left"/>
      <w:pPr>
        <w:ind w:left="1080" w:hanging="360"/>
      </w:pPr>
      <w:rPr>
        <w:rFonts w:hint="default"/>
        <w:b/>
        <w:bCs/>
        <w:color w:val="auto"/>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790" w:hanging="360"/>
      </w:pPr>
      <w:rPr>
        <w:rFonts w:ascii="Symbol" w:hAnsi="Symbol" w:hint="default"/>
      </w:rPr>
    </w:lvl>
    <w:lvl w:ilvl="3" w:tplc="FFFFFFFF">
      <w:start w:val="1"/>
      <w:numFmt w:val="lowerLetter"/>
      <w:lvlText w:val="%4)"/>
      <w:lvlJc w:val="left"/>
      <w:pPr>
        <w:ind w:left="3330" w:hanging="360"/>
      </w:pPr>
    </w:lvl>
    <w:lvl w:ilvl="4" w:tplc="FFFFFFFF">
      <w:start w:val="1"/>
      <w:numFmt w:val="decimal"/>
      <w:lvlText w:val="%5)"/>
      <w:lvlJc w:val="left"/>
      <w:pPr>
        <w:ind w:left="4050" w:hanging="360"/>
      </w:pPr>
      <w:rPr>
        <w:rFonts w:hint="default"/>
      </w:r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44" w15:restartNumberingAfterBreak="0">
    <w:nsid w:val="7EDC11D9"/>
    <w:multiLevelType w:val="hybridMultilevel"/>
    <w:tmpl w:val="CD26B520"/>
    <w:lvl w:ilvl="0" w:tplc="04090015">
      <w:start w:val="1"/>
      <w:numFmt w:val="upperLetter"/>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623754"/>
    <w:multiLevelType w:val="hybridMultilevel"/>
    <w:tmpl w:val="C40ED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062665">
    <w:abstractNumId w:val="16"/>
  </w:num>
  <w:num w:numId="2" w16cid:durableId="704403664">
    <w:abstractNumId w:val="30"/>
  </w:num>
  <w:num w:numId="3" w16cid:durableId="1683119564">
    <w:abstractNumId w:val="17"/>
  </w:num>
  <w:num w:numId="4" w16cid:durableId="263805052">
    <w:abstractNumId w:val="21"/>
  </w:num>
  <w:num w:numId="5" w16cid:durableId="453259691">
    <w:abstractNumId w:val="2"/>
  </w:num>
  <w:num w:numId="6" w16cid:durableId="8935450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6766693">
    <w:abstractNumId w:val="1"/>
  </w:num>
  <w:num w:numId="8" w16cid:durableId="1992098573">
    <w:abstractNumId w:val="11"/>
  </w:num>
  <w:num w:numId="9" w16cid:durableId="1878005807">
    <w:abstractNumId w:val="35"/>
  </w:num>
  <w:num w:numId="10" w16cid:durableId="1539006485">
    <w:abstractNumId w:val="25"/>
  </w:num>
  <w:num w:numId="11" w16cid:durableId="969677254">
    <w:abstractNumId w:val="20"/>
  </w:num>
  <w:num w:numId="12" w16cid:durableId="1956981896">
    <w:abstractNumId w:val="6"/>
  </w:num>
  <w:num w:numId="13" w16cid:durableId="717626745">
    <w:abstractNumId w:val="13"/>
  </w:num>
  <w:num w:numId="14" w16cid:durableId="1557349218">
    <w:abstractNumId w:val="23"/>
  </w:num>
  <w:num w:numId="15" w16cid:durableId="676229043">
    <w:abstractNumId w:val="41"/>
  </w:num>
  <w:num w:numId="16" w16cid:durableId="5985346">
    <w:abstractNumId w:val="10"/>
  </w:num>
  <w:num w:numId="17" w16cid:durableId="404954304">
    <w:abstractNumId w:val="8"/>
  </w:num>
  <w:num w:numId="18" w16cid:durableId="168328379">
    <w:abstractNumId w:val="22"/>
  </w:num>
  <w:num w:numId="19" w16cid:durableId="560754404">
    <w:abstractNumId w:val="44"/>
  </w:num>
  <w:num w:numId="20" w16cid:durableId="77097132">
    <w:abstractNumId w:val="24"/>
  </w:num>
  <w:num w:numId="21" w16cid:durableId="108866755">
    <w:abstractNumId w:val="31"/>
  </w:num>
  <w:num w:numId="22" w16cid:durableId="1638531969">
    <w:abstractNumId w:val="7"/>
  </w:num>
  <w:num w:numId="23" w16cid:durableId="223949957">
    <w:abstractNumId w:val="40"/>
  </w:num>
  <w:num w:numId="24" w16cid:durableId="1994095837">
    <w:abstractNumId w:val="38"/>
  </w:num>
  <w:num w:numId="25" w16cid:durableId="1982035844">
    <w:abstractNumId w:val="27"/>
  </w:num>
  <w:num w:numId="26" w16cid:durableId="1587376549">
    <w:abstractNumId w:val="4"/>
  </w:num>
  <w:num w:numId="27" w16cid:durableId="1189756154">
    <w:abstractNumId w:val="39"/>
  </w:num>
  <w:num w:numId="28" w16cid:durableId="1689481694">
    <w:abstractNumId w:val="9"/>
  </w:num>
  <w:num w:numId="29" w16cid:durableId="685594038">
    <w:abstractNumId w:val="36"/>
  </w:num>
  <w:num w:numId="30" w16cid:durableId="1834562059">
    <w:abstractNumId w:val="0"/>
  </w:num>
  <w:num w:numId="31" w16cid:durableId="594825819">
    <w:abstractNumId w:val="14"/>
  </w:num>
  <w:num w:numId="32" w16cid:durableId="1642610813">
    <w:abstractNumId w:val="18"/>
  </w:num>
  <w:num w:numId="33" w16cid:durableId="836270373">
    <w:abstractNumId w:val="29"/>
  </w:num>
  <w:num w:numId="34" w16cid:durableId="1696419108">
    <w:abstractNumId w:val="19"/>
  </w:num>
  <w:num w:numId="35" w16cid:durableId="2065520173">
    <w:abstractNumId w:val="26"/>
  </w:num>
  <w:num w:numId="36" w16cid:durableId="2117286200">
    <w:abstractNumId w:val="43"/>
  </w:num>
  <w:num w:numId="37" w16cid:durableId="839586068">
    <w:abstractNumId w:val="32"/>
  </w:num>
  <w:num w:numId="38" w16cid:durableId="1197426453">
    <w:abstractNumId w:val="12"/>
  </w:num>
  <w:num w:numId="39" w16cid:durableId="1805343869">
    <w:abstractNumId w:val="42"/>
  </w:num>
  <w:num w:numId="40" w16cid:durableId="202866241">
    <w:abstractNumId w:val="28"/>
  </w:num>
  <w:num w:numId="41" w16cid:durableId="656762589">
    <w:abstractNumId w:val="45"/>
  </w:num>
  <w:num w:numId="42" w16cid:durableId="1543245291">
    <w:abstractNumId w:val="5"/>
  </w:num>
  <w:num w:numId="43" w16cid:durableId="1297299586">
    <w:abstractNumId w:val="3"/>
  </w:num>
  <w:num w:numId="44" w16cid:durableId="816997278">
    <w:abstractNumId w:val="33"/>
  </w:num>
  <w:num w:numId="45" w16cid:durableId="1905532053">
    <w:abstractNumId w:val="34"/>
  </w:num>
  <w:num w:numId="46" w16cid:durableId="1844271592">
    <w:abstractNumId w:val="37"/>
  </w:num>
  <w:num w:numId="47" w16cid:durableId="9666617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B2"/>
    <w:rsid w:val="0000512F"/>
    <w:rsid w:val="00030442"/>
    <w:rsid w:val="00031205"/>
    <w:rsid w:val="000331D1"/>
    <w:rsid w:val="00033848"/>
    <w:rsid w:val="00035801"/>
    <w:rsid w:val="000402B2"/>
    <w:rsid w:val="00056D85"/>
    <w:rsid w:val="00063C82"/>
    <w:rsid w:val="00064DA5"/>
    <w:rsid w:val="00081AEC"/>
    <w:rsid w:val="000833D3"/>
    <w:rsid w:val="0008361C"/>
    <w:rsid w:val="00084A27"/>
    <w:rsid w:val="0009210D"/>
    <w:rsid w:val="000923C8"/>
    <w:rsid w:val="0009427B"/>
    <w:rsid w:val="0009765D"/>
    <w:rsid w:val="000A2CA0"/>
    <w:rsid w:val="000B0B7F"/>
    <w:rsid w:val="000D2DC0"/>
    <w:rsid w:val="000D5162"/>
    <w:rsid w:val="000E3D16"/>
    <w:rsid w:val="000F4202"/>
    <w:rsid w:val="00111BC6"/>
    <w:rsid w:val="00115ABF"/>
    <w:rsid w:val="00125931"/>
    <w:rsid w:val="001332F1"/>
    <w:rsid w:val="00133DB3"/>
    <w:rsid w:val="00134439"/>
    <w:rsid w:val="001368AC"/>
    <w:rsid w:val="0014564F"/>
    <w:rsid w:val="00151110"/>
    <w:rsid w:val="00164CE6"/>
    <w:rsid w:val="00183503"/>
    <w:rsid w:val="0018412F"/>
    <w:rsid w:val="001853C7"/>
    <w:rsid w:val="001A16BA"/>
    <w:rsid w:val="001A31A5"/>
    <w:rsid w:val="001A5104"/>
    <w:rsid w:val="001B3386"/>
    <w:rsid w:val="001B3B90"/>
    <w:rsid w:val="001D18E7"/>
    <w:rsid w:val="001F1487"/>
    <w:rsid w:val="0020345D"/>
    <w:rsid w:val="00204E12"/>
    <w:rsid w:val="002123E7"/>
    <w:rsid w:val="00215729"/>
    <w:rsid w:val="00220F82"/>
    <w:rsid w:val="0023798C"/>
    <w:rsid w:val="0024111B"/>
    <w:rsid w:val="00242575"/>
    <w:rsid w:val="00244E2D"/>
    <w:rsid w:val="00252A2E"/>
    <w:rsid w:val="00252DDE"/>
    <w:rsid w:val="00273FF7"/>
    <w:rsid w:val="00274477"/>
    <w:rsid w:val="0028337A"/>
    <w:rsid w:val="00285859"/>
    <w:rsid w:val="00290B7D"/>
    <w:rsid w:val="002B026B"/>
    <w:rsid w:val="002B6F2F"/>
    <w:rsid w:val="002C4C6E"/>
    <w:rsid w:val="002C7CB1"/>
    <w:rsid w:val="002D142B"/>
    <w:rsid w:val="002D1BB7"/>
    <w:rsid w:val="002D38A5"/>
    <w:rsid w:val="002F13EA"/>
    <w:rsid w:val="002F4282"/>
    <w:rsid w:val="003021D2"/>
    <w:rsid w:val="0030337F"/>
    <w:rsid w:val="0030360B"/>
    <w:rsid w:val="003061DD"/>
    <w:rsid w:val="00306F18"/>
    <w:rsid w:val="00314D70"/>
    <w:rsid w:val="0034415B"/>
    <w:rsid w:val="003525D0"/>
    <w:rsid w:val="00353026"/>
    <w:rsid w:val="0035657A"/>
    <w:rsid w:val="00361708"/>
    <w:rsid w:val="00384DFD"/>
    <w:rsid w:val="00386333"/>
    <w:rsid w:val="00397B69"/>
    <w:rsid w:val="003A4926"/>
    <w:rsid w:val="003A4AA8"/>
    <w:rsid w:val="003A5633"/>
    <w:rsid w:val="003E2225"/>
    <w:rsid w:val="003E741B"/>
    <w:rsid w:val="003F29B4"/>
    <w:rsid w:val="003F30CF"/>
    <w:rsid w:val="00402856"/>
    <w:rsid w:val="00404D5C"/>
    <w:rsid w:val="004149DB"/>
    <w:rsid w:val="00417707"/>
    <w:rsid w:val="00446B36"/>
    <w:rsid w:val="0045484D"/>
    <w:rsid w:val="0047558A"/>
    <w:rsid w:val="00480BA1"/>
    <w:rsid w:val="004A3C31"/>
    <w:rsid w:val="004A5A58"/>
    <w:rsid w:val="004A6CED"/>
    <w:rsid w:val="004B0B30"/>
    <w:rsid w:val="004B32C4"/>
    <w:rsid w:val="004B4769"/>
    <w:rsid w:val="004B6890"/>
    <w:rsid w:val="004C2958"/>
    <w:rsid w:val="004C46AF"/>
    <w:rsid w:val="004D52E7"/>
    <w:rsid w:val="004E02E1"/>
    <w:rsid w:val="004E3163"/>
    <w:rsid w:val="004F05E9"/>
    <w:rsid w:val="00503548"/>
    <w:rsid w:val="00506CC2"/>
    <w:rsid w:val="00507813"/>
    <w:rsid w:val="0051785A"/>
    <w:rsid w:val="00520EF5"/>
    <w:rsid w:val="005226C6"/>
    <w:rsid w:val="00523BD9"/>
    <w:rsid w:val="00530C43"/>
    <w:rsid w:val="005446C2"/>
    <w:rsid w:val="00550BA9"/>
    <w:rsid w:val="0055254D"/>
    <w:rsid w:val="00552C89"/>
    <w:rsid w:val="005572EA"/>
    <w:rsid w:val="005633E9"/>
    <w:rsid w:val="005637E8"/>
    <w:rsid w:val="00575777"/>
    <w:rsid w:val="00575A24"/>
    <w:rsid w:val="005A0A68"/>
    <w:rsid w:val="005A1922"/>
    <w:rsid w:val="005A202D"/>
    <w:rsid w:val="005B13EA"/>
    <w:rsid w:val="005B38D4"/>
    <w:rsid w:val="005C326C"/>
    <w:rsid w:val="005C4F23"/>
    <w:rsid w:val="005D3026"/>
    <w:rsid w:val="005D35D2"/>
    <w:rsid w:val="005E08EC"/>
    <w:rsid w:val="005E17A8"/>
    <w:rsid w:val="005F27FE"/>
    <w:rsid w:val="0060195A"/>
    <w:rsid w:val="00614A2A"/>
    <w:rsid w:val="00623E92"/>
    <w:rsid w:val="006302AB"/>
    <w:rsid w:val="00643DDB"/>
    <w:rsid w:val="00646757"/>
    <w:rsid w:val="006522B9"/>
    <w:rsid w:val="00652CA7"/>
    <w:rsid w:val="0066229F"/>
    <w:rsid w:val="006815DB"/>
    <w:rsid w:val="00685F92"/>
    <w:rsid w:val="006A1901"/>
    <w:rsid w:val="006A245F"/>
    <w:rsid w:val="006A4FC0"/>
    <w:rsid w:val="006A6DC8"/>
    <w:rsid w:val="006A79A1"/>
    <w:rsid w:val="006C1B7F"/>
    <w:rsid w:val="006D16E7"/>
    <w:rsid w:val="006D2CC7"/>
    <w:rsid w:val="006D732D"/>
    <w:rsid w:val="006E7C9E"/>
    <w:rsid w:val="006F01BB"/>
    <w:rsid w:val="006F0AA6"/>
    <w:rsid w:val="006F2526"/>
    <w:rsid w:val="00702A3A"/>
    <w:rsid w:val="00711D6C"/>
    <w:rsid w:val="00715916"/>
    <w:rsid w:val="0072069D"/>
    <w:rsid w:val="00727B45"/>
    <w:rsid w:val="0075612C"/>
    <w:rsid w:val="00760CB9"/>
    <w:rsid w:val="0076597B"/>
    <w:rsid w:val="00767CC6"/>
    <w:rsid w:val="00775AD6"/>
    <w:rsid w:val="00776816"/>
    <w:rsid w:val="00780378"/>
    <w:rsid w:val="00786DA2"/>
    <w:rsid w:val="00795778"/>
    <w:rsid w:val="007A1840"/>
    <w:rsid w:val="007A5E67"/>
    <w:rsid w:val="007A601A"/>
    <w:rsid w:val="007B0BE2"/>
    <w:rsid w:val="007B199F"/>
    <w:rsid w:val="007C2EFA"/>
    <w:rsid w:val="007C39EC"/>
    <w:rsid w:val="007C3C16"/>
    <w:rsid w:val="007C5A0E"/>
    <w:rsid w:val="007F0F26"/>
    <w:rsid w:val="007F58E8"/>
    <w:rsid w:val="007F5D18"/>
    <w:rsid w:val="008007CD"/>
    <w:rsid w:val="0080207E"/>
    <w:rsid w:val="00805A73"/>
    <w:rsid w:val="00815524"/>
    <w:rsid w:val="00821C0C"/>
    <w:rsid w:val="00831B1D"/>
    <w:rsid w:val="00832A5D"/>
    <w:rsid w:val="00833275"/>
    <w:rsid w:val="00834733"/>
    <w:rsid w:val="008355B8"/>
    <w:rsid w:val="008475BA"/>
    <w:rsid w:val="008554D2"/>
    <w:rsid w:val="008600DD"/>
    <w:rsid w:val="00864474"/>
    <w:rsid w:val="00867A38"/>
    <w:rsid w:val="008938A3"/>
    <w:rsid w:val="00893A9E"/>
    <w:rsid w:val="008954E4"/>
    <w:rsid w:val="008B1902"/>
    <w:rsid w:val="008C5C0D"/>
    <w:rsid w:val="008D1B41"/>
    <w:rsid w:val="008E49A6"/>
    <w:rsid w:val="008F48F5"/>
    <w:rsid w:val="009252DE"/>
    <w:rsid w:val="009267F1"/>
    <w:rsid w:val="0093075D"/>
    <w:rsid w:val="009336E9"/>
    <w:rsid w:val="0093553C"/>
    <w:rsid w:val="00955778"/>
    <w:rsid w:val="00965861"/>
    <w:rsid w:val="00965D34"/>
    <w:rsid w:val="00987B44"/>
    <w:rsid w:val="00987F3A"/>
    <w:rsid w:val="00993ADC"/>
    <w:rsid w:val="00995260"/>
    <w:rsid w:val="009A2F6F"/>
    <w:rsid w:val="009A3319"/>
    <w:rsid w:val="009A6FDB"/>
    <w:rsid w:val="009B313D"/>
    <w:rsid w:val="009B75C1"/>
    <w:rsid w:val="009D34B9"/>
    <w:rsid w:val="009F1541"/>
    <w:rsid w:val="00A0051C"/>
    <w:rsid w:val="00A05C6F"/>
    <w:rsid w:val="00A31EBE"/>
    <w:rsid w:val="00A471EA"/>
    <w:rsid w:val="00A4791C"/>
    <w:rsid w:val="00A53815"/>
    <w:rsid w:val="00A634AE"/>
    <w:rsid w:val="00A64122"/>
    <w:rsid w:val="00A65C65"/>
    <w:rsid w:val="00A86EDA"/>
    <w:rsid w:val="00A953DA"/>
    <w:rsid w:val="00A9790F"/>
    <w:rsid w:val="00AA0870"/>
    <w:rsid w:val="00AA26D4"/>
    <w:rsid w:val="00AA3C36"/>
    <w:rsid w:val="00AB21BD"/>
    <w:rsid w:val="00AB70E4"/>
    <w:rsid w:val="00AC0E51"/>
    <w:rsid w:val="00AC1B40"/>
    <w:rsid w:val="00AC1B88"/>
    <w:rsid w:val="00AC32ED"/>
    <w:rsid w:val="00AC7988"/>
    <w:rsid w:val="00AD376A"/>
    <w:rsid w:val="00AE334B"/>
    <w:rsid w:val="00AE3DD4"/>
    <w:rsid w:val="00AE47EA"/>
    <w:rsid w:val="00B03057"/>
    <w:rsid w:val="00B30AFB"/>
    <w:rsid w:val="00B45993"/>
    <w:rsid w:val="00B505F6"/>
    <w:rsid w:val="00B514D2"/>
    <w:rsid w:val="00B53295"/>
    <w:rsid w:val="00B6021B"/>
    <w:rsid w:val="00B618EC"/>
    <w:rsid w:val="00B63E2C"/>
    <w:rsid w:val="00B720E9"/>
    <w:rsid w:val="00B77872"/>
    <w:rsid w:val="00B85EB4"/>
    <w:rsid w:val="00B957B8"/>
    <w:rsid w:val="00B95B03"/>
    <w:rsid w:val="00BA0210"/>
    <w:rsid w:val="00BA2C29"/>
    <w:rsid w:val="00BA2FF7"/>
    <w:rsid w:val="00BA5905"/>
    <w:rsid w:val="00BA6DB1"/>
    <w:rsid w:val="00BB59AF"/>
    <w:rsid w:val="00BC1664"/>
    <w:rsid w:val="00BC2A38"/>
    <w:rsid w:val="00BD31CA"/>
    <w:rsid w:val="00BF16D8"/>
    <w:rsid w:val="00C06F6D"/>
    <w:rsid w:val="00C11477"/>
    <w:rsid w:val="00C12107"/>
    <w:rsid w:val="00C14FF4"/>
    <w:rsid w:val="00C170DC"/>
    <w:rsid w:val="00C22153"/>
    <w:rsid w:val="00C22DDF"/>
    <w:rsid w:val="00C31FCA"/>
    <w:rsid w:val="00C43814"/>
    <w:rsid w:val="00C46E67"/>
    <w:rsid w:val="00C63F04"/>
    <w:rsid w:val="00C64CA1"/>
    <w:rsid w:val="00C67EB9"/>
    <w:rsid w:val="00C77DD7"/>
    <w:rsid w:val="00C951A9"/>
    <w:rsid w:val="00CA30CE"/>
    <w:rsid w:val="00CA3508"/>
    <w:rsid w:val="00CA67AF"/>
    <w:rsid w:val="00CA6C5B"/>
    <w:rsid w:val="00CB12F7"/>
    <w:rsid w:val="00CB540A"/>
    <w:rsid w:val="00CB63B3"/>
    <w:rsid w:val="00CB6B24"/>
    <w:rsid w:val="00CC0A14"/>
    <w:rsid w:val="00CC24A7"/>
    <w:rsid w:val="00CC5AF0"/>
    <w:rsid w:val="00CE527B"/>
    <w:rsid w:val="00CE5FB9"/>
    <w:rsid w:val="00CF17B3"/>
    <w:rsid w:val="00CF4CCB"/>
    <w:rsid w:val="00D016D0"/>
    <w:rsid w:val="00D017C3"/>
    <w:rsid w:val="00D02B74"/>
    <w:rsid w:val="00D0734C"/>
    <w:rsid w:val="00D474E8"/>
    <w:rsid w:val="00D64D51"/>
    <w:rsid w:val="00D74715"/>
    <w:rsid w:val="00D93506"/>
    <w:rsid w:val="00DB088A"/>
    <w:rsid w:val="00DB2A2F"/>
    <w:rsid w:val="00DB313C"/>
    <w:rsid w:val="00DC164F"/>
    <w:rsid w:val="00DC16B6"/>
    <w:rsid w:val="00DD607A"/>
    <w:rsid w:val="00DF2C6D"/>
    <w:rsid w:val="00DF53E0"/>
    <w:rsid w:val="00E25040"/>
    <w:rsid w:val="00E37C66"/>
    <w:rsid w:val="00E37F1D"/>
    <w:rsid w:val="00E51304"/>
    <w:rsid w:val="00E53347"/>
    <w:rsid w:val="00E55240"/>
    <w:rsid w:val="00E5748E"/>
    <w:rsid w:val="00E60941"/>
    <w:rsid w:val="00E62855"/>
    <w:rsid w:val="00E76C76"/>
    <w:rsid w:val="00E76DAE"/>
    <w:rsid w:val="00E91DE8"/>
    <w:rsid w:val="00EA0ECC"/>
    <w:rsid w:val="00EA6B90"/>
    <w:rsid w:val="00EB62BB"/>
    <w:rsid w:val="00EC16C8"/>
    <w:rsid w:val="00ED0765"/>
    <w:rsid w:val="00ED3D91"/>
    <w:rsid w:val="00EE3566"/>
    <w:rsid w:val="00EF4A1A"/>
    <w:rsid w:val="00EF70B9"/>
    <w:rsid w:val="00F00D75"/>
    <w:rsid w:val="00F0758B"/>
    <w:rsid w:val="00F108E2"/>
    <w:rsid w:val="00F20AE8"/>
    <w:rsid w:val="00F221E7"/>
    <w:rsid w:val="00F27FC5"/>
    <w:rsid w:val="00F402CF"/>
    <w:rsid w:val="00F44B4F"/>
    <w:rsid w:val="00F45A98"/>
    <w:rsid w:val="00F45F8E"/>
    <w:rsid w:val="00F52C42"/>
    <w:rsid w:val="00F5636C"/>
    <w:rsid w:val="00F705A5"/>
    <w:rsid w:val="00F719FD"/>
    <w:rsid w:val="00F7308D"/>
    <w:rsid w:val="00F808DC"/>
    <w:rsid w:val="00FB32A5"/>
    <w:rsid w:val="00FB46F5"/>
    <w:rsid w:val="00FC0F4F"/>
    <w:rsid w:val="00FC23A2"/>
    <w:rsid w:val="00FC26E8"/>
    <w:rsid w:val="00FC3F56"/>
    <w:rsid w:val="00FD08D2"/>
    <w:rsid w:val="00FD2682"/>
    <w:rsid w:val="00FD49C1"/>
    <w:rsid w:val="00FE15E9"/>
    <w:rsid w:val="00FE7A89"/>
    <w:rsid w:val="00FF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59E4"/>
  <w15:docId w15:val="{53979F9C-2B9E-4A31-AB42-9900ACFB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439"/>
    <w:pPr>
      <w:ind w:left="720"/>
      <w:contextualSpacing/>
    </w:pPr>
  </w:style>
  <w:style w:type="paragraph" w:styleId="Header">
    <w:name w:val="header"/>
    <w:basedOn w:val="Normal"/>
    <w:link w:val="HeaderChar"/>
    <w:uiPriority w:val="99"/>
    <w:unhideWhenUsed/>
    <w:rsid w:val="008954E4"/>
    <w:pPr>
      <w:tabs>
        <w:tab w:val="center" w:pos="4680"/>
        <w:tab w:val="right" w:pos="9360"/>
      </w:tabs>
      <w:spacing w:line="240" w:lineRule="auto"/>
    </w:pPr>
  </w:style>
  <w:style w:type="character" w:customStyle="1" w:styleId="HeaderChar">
    <w:name w:val="Header Char"/>
    <w:basedOn w:val="DefaultParagraphFont"/>
    <w:link w:val="Header"/>
    <w:uiPriority w:val="99"/>
    <w:rsid w:val="008954E4"/>
  </w:style>
  <w:style w:type="paragraph" w:styleId="Footer">
    <w:name w:val="footer"/>
    <w:basedOn w:val="Normal"/>
    <w:link w:val="FooterChar"/>
    <w:uiPriority w:val="99"/>
    <w:unhideWhenUsed/>
    <w:rsid w:val="008954E4"/>
    <w:pPr>
      <w:tabs>
        <w:tab w:val="center" w:pos="4680"/>
        <w:tab w:val="right" w:pos="9360"/>
      </w:tabs>
      <w:spacing w:line="240" w:lineRule="auto"/>
    </w:pPr>
  </w:style>
  <w:style w:type="character" w:customStyle="1" w:styleId="FooterChar">
    <w:name w:val="Footer Char"/>
    <w:basedOn w:val="DefaultParagraphFont"/>
    <w:link w:val="Footer"/>
    <w:uiPriority w:val="99"/>
    <w:rsid w:val="008954E4"/>
  </w:style>
  <w:style w:type="character" w:styleId="Hyperlink">
    <w:name w:val="Hyperlink"/>
    <w:basedOn w:val="DefaultParagraphFont"/>
    <w:uiPriority w:val="99"/>
    <w:unhideWhenUsed/>
    <w:rsid w:val="00B45993"/>
    <w:rPr>
      <w:color w:val="0563C1" w:themeColor="hyperlink"/>
      <w:u w:val="single"/>
    </w:rPr>
  </w:style>
  <w:style w:type="character" w:styleId="UnresolvedMention">
    <w:name w:val="Unresolved Mention"/>
    <w:basedOn w:val="DefaultParagraphFont"/>
    <w:uiPriority w:val="99"/>
    <w:semiHidden/>
    <w:unhideWhenUsed/>
    <w:rsid w:val="00F108E2"/>
    <w:rPr>
      <w:color w:val="605E5C"/>
      <w:shd w:val="clear" w:color="auto" w:fill="E1DFDD"/>
    </w:rPr>
  </w:style>
  <w:style w:type="character" w:styleId="FollowedHyperlink">
    <w:name w:val="FollowedHyperlink"/>
    <w:basedOn w:val="DefaultParagraphFont"/>
    <w:uiPriority w:val="99"/>
    <w:semiHidden/>
    <w:unhideWhenUsed/>
    <w:rsid w:val="004A6CED"/>
    <w:rPr>
      <w:color w:val="954F72" w:themeColor="followedHyperlink"/>
      <w:u w:val="single"/>
    </w:rPr>
  </w:style>
  <w:style w:type="character" w:customStyle="1" w:styleId="vkekvd">
    <w:name w:val="vkekvd"/>
    <w:basedOn w:val="DefaultParagraphFont"/>
    <w:rsid w:val="00530C43"/>
  </w:style>
  <w:style w:type="character" w:styleId="Strong">
    <w:name w:val="Strong"/>
    <w:basedOn w:val="DefaultParagraphFont"/>
    <w:uiPriority w:val="22"/>
    <w:qFormat/>
    <w:rsid w:val="00530C43"/>
    <w:rPr>
      <w:b/>
      <w:bCs/>
    </w:rPr>
  </w:style>
  <w:style w:type="character" w:customStyle="1" w:styleId="t286pc">
    <w:name w:val="t286pc"/>
    <w:basedOn w:val="DefaultParagraphFont"/>
    <w:rsid w:val="0053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004">
      <w:bodyDiv w:val="1"/>
      <w:marLeft w:val="0"/>
      <w:marRight w:val="0"/>
      <w:marTop w:val="0"/>
      <w:marBottom w:val="0"/>
      <w:divBdr>
        <w:top w:val="none" w:sz="0" w:space="0" w:color="auto"/>
        <w:left w:val="none" w:sz="0" w:space="0" w:color="auto"/>
        <w:bottom w:val="none" w:sz="0" w:space="0" w:color="auto"/>
        <w:right w:val="none" w:sz="0" w:space="0" w:color="auto"/>
      </w:divBdr>
    </w:div>
    <w:div w:id="135726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rc.com/globalassets/initiatives/modernization-of-standards-processes-and-procedures-task-force-mspp/mspp-process-maps---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rc.com/globalassets/initiatives/modernization-of-standards-processes-and-procedures-task-force-mspp/01262026-mspptf-final-recommendations-summary.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rc.com/globalassets/initiatives/modernization-of-standards-processes-and-procedures-task-force-mspp/mspp-task-force---final-recommendations---february-202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gress.gov/bill/119th-congress/house-bill/3616" TargetMode="External"/><Relationship Id="rId4" Type="http://schemas.openxmlformats.org/officeDocument/2006/relationships/settings" Target="settings.xml"/><Relationship Id="rId9" Type="http://schemas.openxmlformats.org/officeDocument/2006/relationships/hyperlink" Target="https://www.congress.gov/bill/119th-congress/house-bill/361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8B7C9-3140-432E-9925-1B3CE4E1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Merlo</dc:creator>
  <cp:lastModifiedBy>James Merlo</cp:lastModifiedBy>
  <cp:revision>6</cp:revision>
  <cp:lastPrinted>2025-06-24T17:59:00Z</cp:lastPrinted>
  <dcterms:created xsi:type="dcterms:W3CDTF">2026-02-24T15:30:00Z</dcterms:created>
  <dcterms:modified xsi:type="dcterms:W3CDTF">2026-02-24T18:56:00Z</dcterms:modified>
</cp:coreProperties>
</file>