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40D3C" w14:textId="77777777" w:rsidR="000D4A4A" w:rsidRDefault="000D4A4A" w:rsidP="00635492">
      <w:pPr>
        <w:jc w:val="right"/>
      </w:pPr>
    </w:p>
    <w:p w14:paraId="3A3CA77D" w14:textId="77777777" w:rsidR="005E1961" w:rsidRPr="005E1961" w:rsidRDefault="005E1961" w:rsidP="005E1961">
      <w:pPr>
        <w:pStyle w:val="DocumentTitle"/>
        <w:jc w:val="center"/>
        <w:rPr>
          <w:b w:val="0"/>
          <w:color w:val="FF0000"/>
          <w:sz w:val="32"/>
        </w:rPr>
      </w:pPr>
    </w:p>
    <w:p w14:paraId="43F24771" w14:textId="77777777" w:rsidR="005E1961" w:rsidRDefault="005E1961" w:rsidP="005E1961">
      <w:pPr>
        <w:pStyle w:val="DocumentTitle"/>
        <w:jc w:val="center"/>
      </w:pPr>
    </w:p>
    <w:p w14:paraId="40AB9C82" w14:textId="77777777" w:rsidR="005E1961" w:rsidRDefault="002325B4" w:rsidP="001B1E52">
      <w:pPr>
        <w:pStyle w:val="DocumentTitle"/>
      </w:pPr>
      <w:r>
        <w:rPr>
          <w:b w:val="0"/>
          <w:noProof/>
          <w:color w:val="FF0000"/>
          <w:sz w:val="32"/>
        </w:rPr>
        <mc:AlternateContent>
          <mc:Choice Requires="wps">
            <w:drawing>
              <wp:anchor distT="0" distB="0" distL="114300" distR="114300" simplePos="0" relativeHeight="251659264" behindDoc="0" locked="0" layoutInCell="1" allowOverlap="1" wp14:anchorId="09F978CD" wp14:editId="73114916">
                <wp:simplePos x="0" y="0"/>
                <wp:positionH relativeFrom="margin">
                  <wp:align>center</wp:align>
                </wp:positionH>
                <wp:positionV relativeFrom="paragraph">
                  <wp:posOffset>12065</wp:posOffset>
                </wp:positionV>
                <wp:extent cx="2372497" cy="2236573"/>
                <wp:effectExtent l="0" t="0" r="27940" b="11430"/>
                <wp:wrapNone/>
                <wp:docPr id="6" name="Flowchart: Process 6"/>
                <wp:cNvGraphicFramePr/>
                <a:graphic xmlns:a="http://schemas.openxmlformats.org/drawingml/2006/main">
                  <a:graphicData uri="http://schemas.microsoft.com/office/word/2010/wordprocessingShape">
                    <wps:wsp>
                      <wps:cNvSpPr/>
                      <wps:spPr>
                        <a:xfrm>
                          <a:off x="0" y="0"/>
                          <a:ext cx="2372497" cy="2236573"/>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5DB15328" w14:textId="167CBA58" w:rsidR="005E1961" w:rsidRDefault="00041016" w:rsidP="005E1961">
                            <w:pPr>
                              <w:jc w:val="center"/>
                            </w:pPr>
                            <w:r>
                              <w:rPr>
                                <w:b/>
                                <w:noProof/>
                                <w:color w:val="FF0000"/>
                                <w:sz w:val="28"/>
                              </w:rPr>
                              <w:drawing>
                                <wp:inline distT="0" distB="0" distL="0" distR="0" wp14:anchorId="386AB316" wp14:editId="3AA51AD5">
                                  <wp:extent cx="2228171" cy="1085318"/>
                                  <wp:effectExtent l="0" t="0" r="1270" b="635"/>
                                  <wp:docPr id="1853303882" name="Picture 9" descr="A logo with grey and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03882" name="Picture 9" descr="A logo with grey and blue squares&#10;&#10;AI-generated content may be incorrect."/>
                                          <pic:cNvPicPr/>
                                        </pic:nvPicPr>
                                        <pic:blipFill>
                                          <a:blip r:embed="rId11"/>
                                          <a:stretch>
                                            <a:fillRect/>
                                          </a:stretch>
                                        </pic:blipFill>
                                        <pic:spPr>
                                          <a:xfrm>
                                            <a:off x="0" y="0"/>
                                            <a:ext cx="2241584" cy="10918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978CD" id="_x0000_t109" coordsize="21600,21600" o:spt="109" path="m,l,21600r21600,l21600,xe">
                <v:stroke joinstyle="miter"/>
                <v:path gradientshapeok="t" o:connecttype="rect"/>
              </v:shapetype>
              <v:shape id="Flowchart: Process 6" o:spid="_x0000_s1026" type="#_x0000_t109" style="position:absolute;margin-left:0;margin-top:.95pt;width:186.8pt;height:176.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" fillcolor="white [3201]" strokecolor="black [3209]" strokeweight="2pt">
                <v:textbox>
                  <w:txbxContent>
                    <w:p w14:paraId="5DB15328" w14:textId="167CBA58" w:rsidR="005E1961" w:rsidRDefault="00041016" w:rsidP="005E1961">
                      <w:pPr>
                        <w:jc w:val="center"/>
                      </w:pPr>
                      <w:r>
                        <w:rPr>
                          <w:b/>
                          <w:noProof/>
                          <w:color w:val="FF0000"/>
                          <w:sz w:val="28"/>
                        </w:rPr>
                        <w:drawing>
                          <wp:inline distT="0" distB="0" distL="0" distR="0" wp14:anchorId="386AB316" wp14:editId="3AA51AD5">
                            <wp:extent cx="2228171" cy="1085318"/>
                            <wp:effectExtent l="0" t="0" r="1270" b="635"/>
                            <wp:docPr id="1853303882" name="Picture 9" descr="A logo with grey and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03882" name="Picture 9" descr="A logo with grey and blue squares&#10;&#10;AI-generated content may be incorrect."/>
                                    <pic:cNvPicPr/>
                                  </pic:nvPicPr>
                                  <pic:blipFill>
                                    <a:blip r:embed="rId12"/>
                                    <a:stretch>
                                      <a:fillRect/>
                                    </a:stretch>
                                  </pic:blipFill>
                                  <pic:spPr>
                                    <a:xfrm>
                                      <a:off x="0" y="0"/>
                                      <a:ext cx="2241584" cy="1091851"/>
                                    </a:xfrm>
                                    <a:prstGeom prst="rect">
                                      <a:avLst/>
                                    </a:prstGeom>
                                  </pic:spPr>
                                </pic:pic>
                              </a:graphicData>
                            </a:graphic>
                          </wp:inline>
                        </w:drawing>
                      </w:r>
                    </w:p>
                  </w:txbxContent>
                </v:textbox>
                <w10:wrap anchorx="margin"/>
              </v:shape>
            </w:pict>
          </mc:Fallback>
        </mc:AlternateContent>
      </w:r>
    </w:p>
    <w:p w14:paraId="129FF4A1" w14:textId="77777777" w:rsidR="002325B4" w:rsidRDefault="002325B4" w:rsidP="001B1E52">
      <w:pPr>
        <w:pStyle w:val="DocumentTitle"/>
      </w:pPr>
    </w:p>
    <w:p w14:paraId="1D789051" w14:textId="77777777" w:rsidR="002325B4" w:rsidRDefault="002325B4" w:rsidP="001B1E52">
      <w:pPr>
        <w:pStyle w:val="DocumentTitle"/>
      </w:pPr>
    </w:p>
    <w:p w14:paraId="3545465F" w14:textId="77777777" w:rsidR="002325B4" w:rsidRDefault="002325B4" w:rsidP="001B1E52">
      <w:pPr>
        <w:pStyle w:val="DocumentTitle"/>
      </w:pPr>
    </w:p>
    <w:p w14:paraId="3DA98746" w14:textId="77777777" w:rsidR="002325B4" w:rsidRDefault="002325B4" w:rsidP="001B1E52">
      <w:pPr>
        <w:pStyle w:val="DocumentTitle"/>
      </w:pPr>
    </w:p>
    <w:p w14:paraId="2BB75D53" w14:textId="77777777" w:rsidR="002325B4" w:rsidRDefault="002325B4" w:rsidP="001B1E52">
      <w:pPr>
        <w:pStyle w:val="DocumentTitle"/>
      </w:pPr>
    </w:p>
    <w:p w14:paraId="34840B46" w14:textId="77777777" w:rsidR="002325B4" w:rsidRDefault="002325B4" w:rsidP="001B1E52">
      <w:pPr>
        <w:pStyle w:val="DocumentTitle"/>
      </w:pPr>
    </w:p>
    <w:p w14:paraId="48B15944" w14:textId="77777777" w:rsidR="00F3420A" w:rsidRDefault="00F3420A" w:rsidP="001B1E52">
      <w:pPr>
        <w:pStyle w:val="DocumentTitle"/>
      </w:pPr>
    </w:p>
    <w:p w14:paraId="56BA6190" w14:textId="54A9EB9B" w:rsidR="001B1E52" w:rsidRPr="00687867" w:rsidRDefault="00404ACD" w:rsidP="001B1E52">
      <w:pPr>
        <w:pStyle w:val="DocumentTitle"/>
      </w:pPr>
      <w:r>
        <w:t xml:space="preserve">PRC-029 </w:t>
      </w:r>
      <w:r w:rsidR="00FB035D" w:rsidRPr="00FB035D">
        <w:t xml:space="preserve">Implementation Guidance </w:t>
      </w:r>
    </w:p>
    <w:p w14:paraId="47477628" w14:textId="77777777" w:rsidR="00404ACD" w:rsidRDefault="00404ACD" w:rsidP="00FB035D">
      <w:pPr>
        <w:pStyle w:val="DocumentSubtitle"/>
      </w:pPr>
      <w:bookmarkStart w:id="0" w:name="_Toc195946480"/>
      <w:r>
        <w:t>Frequency and Voltage Ride-through Requirements for Inverter-based Resources</w:t>
      </w:r>
    </w:p>
    <w:p w14:paraId="27D55B0F" w14:textId="7D097AA9" w:rsidR="001B1E52" w:rsidRDefault="00FB035D" w:rsidP="00FB035D">
      <w:pPr>
        <w:pStyle w:val="DocumentSubtitle"/>
      </w:pPr>
      <w:r>
        <w:t xml:space="preserve">Requirement </w:t>
      </w:r>
      <w:r w:rsidR="00404ACD">
        <w:t>R4</w:t>
      </w:r>
    </w:p>
    <w:p w14:paraId="3F1326CA" w14:textId="77777777" w:rsidR="00FB035D" w:rsidRDefault="00FB035D" w:rsidP="00FB035D">
      <w:pPr>
        <w:pStyle w:val="DocumentSubtitle"/>
      </w:pPr>
    </w:p>
    <w:p w14:paraId="5CC3F324" w14:textId="77777777" w:rsidR="002325B4" w:rsidRDefault="002325B4" w:rsidP="00FB035D">
      <w:pPr>
        <w:pStyle w:val="DocumentSubtitle"/>
      </w:pPr>
    </w:p>
    <w:p w14:paraId="22E462EC" w14:textId="4E44371D" w:rsidR="00041016" w:rsidRDefault="00FB035D" w:rsidP="00041016">
      <w:pPr>
        <w:pStyle w:val="DocumentSubtitle"/>
      </w:pPr>
      <w:r>
        <w:t>Date</w:t>
      </w:r>
      <w:r w:rsidR="00041016">
        <w:t xml:space="preserve"> </w:t>
      </w:r>
      <w:r w:rsidR="00E34136">
        <w:t>10</w:t>
      </w:r>
      <w:r w:rsidR="00041016">
        <w:t>/16/2025</w:t>
      </w:r>
    </w:p>
    <w:p w14:paraId="34521143" w14:textId="77777777" w:rsidR="00041016" w:rsidRDefault="00041016" w:rsidP="00041016">
      <w:pPr>
        <w:pStyle w:val="DocumentSubtitle"/>
      </w:pPr>
    </w:p>
    <w:p w14:paraId="3169ECB2" w14:textId="77777777" w:rsidR="00041016" w:rsidRDefault="00041016" w:rsidP="00041016">
      <w:pPr>
        <w:pStyle w:val="DocumentSubtitle"/>
      </w:pPr>
    </w:p>
    <w:p w14:paraId="682DF2E6" w14:textId="77777777" w:rsidR="00041016" w:rsidRDefault="00041016" w:rsidP="00041016">
      <w:pPr>
        <w:pStyle w:val="DocumentSubtitle"/>
        <w:rPr>
          <w:color w:val="FF0000"/>
          <w:sz w:val="22"/>
        </w:rPr>
      </w:pPr>
    </w:p>
    <w:p w14:paraId="2E43F454" w14:textId="5A8B08FB" w:rsidR="002325B4" w:rsidRDefault="002325B4" w:rsidP="00041016">
      <w:pPr>
        <w:pStyle w:val="DocumentSubtitle"/>
        <w:rPr>
          <w:b/>
          <w:bCs/>
          <w:sz w:val="28"/>
        </w:rPr>
      </w:pPr>
      <w:r>
        <w:br w:type="page"/>
      </w:r>
    </w:p>
    <w:sdt>
      <w:sdtPr>
        <w:rPr>
          <w:rFonts w:asciiTheme="minorHAnsi" w:eastAsia="Times New Roman" w:hAnsiTheme="minorHAnsi" w:cs="Times New Roman"/>
          <w:color w:val="auto"/>
          <w:sz w:val="24"/>
          <w:szCs w:val="24"/>
        </w:rPr>
        <w:id w:val="199449946"/>
        <w:docPartObj>
          <w:docPartGallery w:val="Table of Contents"/>
          <w:docPartUnique/>
        </w:docPartObj>
      </w:sdtPr>
      <w:sdtEndPr>
        <w:rPr>
          <w:b/>
          <w:bCs/>
          <w:noProof/>
        </w:rPr>
      </w:sdtEndPr>
      <w:sdtContent>
        <w:p w14:paraId="000118C8" w14:textId="77777777" w:rsidR="00F644F3" w:rsidRDefault="00F644F3">
          <w:pPr>
            <w:pStyle w:val="TOCHeading"/>
          </w:pPr>
        </w:p>
        <w:p w14:paraId="4520511A" w14:textId="77777777" w:rsidR="00F644F3" w:rsidRPr="00F644F3" w:rsidRDefault="00F644F3">
          <w:pPr>
            <w:pStyle w:val="TOCHeading"/>
            <w:rPr>
              <w:rFonts w:ascii="Tahoma" w:hAnsi="Tahoma" w:cs="Tahoma"/>
            </w:rPr>
          </w:pPr>
          <w:r w:rsidRPr="00F644F3">
            <w:rPr>
              <w:rFonts w:ascii="Tahoma" w:hAnsi="Tahoma" w:cs="Tahoma"/>
            </w:rPr>
            <w:t>Table of Contents</w:t>
          </w:r>
        </w:p>
        <w:p w14:paraId="63F844C1" w14:textId="5BDEE570" w:rsidR="00404ACD" w:rsidRDefault="00F644F3">
          <w:pPr>
            <w:pStyle w:val="TOC1"/>
            <w:tabs>
              <w:tab w:val="right" w:leader="dot" w:pos="10358"/>
            </w:tabs>
            <w:rPr>
              <w:rFonts w:eastAsiaTheme="minorEastAsia" w:cstheme="minorBidi"/>
              <w:noProof/>
              <w:kern w:val="2"/>
              <w14:ligatures w14:val="standardContextual"/>
            </w:rPr>
          </w:pPr>
          <w:r w:rsidRPr="00F644F3">
            <w:rPr>
              <w:rFonts w:ascii="Tahoma" w:hAnsi="Tahoma" w:cs="Tahoma"/>
            </w:rPr>
            <w:fldChar w:fldCharType="begin"/>
          </w:r>
          <w:r w:rsidRPr="00F644F3">
            <w:rPr>
              <w:rFonts w:ascii="Tahoma" w:hAnsi="Tahoma" w:cs="Tahoma"/>
            </w:rPr>
            <w:instrText xml:space="preserve"> TOC \o "1-3" \h \z \u </w:instrText>
          </w:r>
          <w:r w:rsidRPr="00F644F3">
            <w:rPr>
              <w:rFonts w:ascii="Tahoma" w:hAnsi="Tahoma" w:cs="Tahoma"/>
            </w:rPr>
            <w:fldChar w:fldCharType="separate"/>
          </w:r>
          <w:hyperlink w:anchor="_Toc208328973" w:history="1">
            <w:r w:rsidR="00404ACD" w:rsidRPr="008E1CE0">
              <w:rPr>
                <w:rStyle w:val="Hyperlink"/>
                <w:noProof/>
              </w:rPr>
              <w:t>Introduction</w:t>
            </w:r>
            <w:r w:rsidR="00404ACD">
              <w:rPr>
                <w:noProof/>
                <w:webHidden/>
              </w:rPr>
              <w:tab/>
            </w:r>
            <w:r w:rsidR="00404ACD">
              <w:rPr>
                <w:noProof/>
                <w:webHidden/>
              </w:rPr>
              <w:fldChar w:fldCharType="begin"/>
            </w:r>
            <w:r w:rsidR="00404ACD">
              <w:rPr>
                <w:noProof/>
                <w:webHidden/>
              </w:rPr>
              <w:instrText xml:space="preserve"> PAGEREF _Toc208328973 \h </w:instrText>
            </w:r>
            <w:r w:rsidR="00404ACD">
              <w:rPr>
                <w:noProof/>
                <w:webHidden/>
              </w:rPr>
            </w:r>
            <w:r w:rsidR="00404ACD">
              <w:rPr>
                <w:noProof/>
                <w:webHidden/>
              </w:rPr>
              <w:fldChar w:fldCharType="separate"/>
            </w:r>
            <w:r w:rsidR="00404ACD">
              <w:rPr>
                <w:noProof/>
                <w:webHidden/>
              </w:rPr>
              <w:t>3</w:t>
            </w:r>
            <w:r w:rsidR="00404ACD">
              <w:rPr>
                <w:noProof/>
                <w:webHidden/>
              </w:rPr>
              <w:fldChar w:fldCharType="end"/>
            </w:r>
          </w:hyperlink>
        </w:p>
        <w:p w14:paraId="46729081" w14:textId="645BFC85" w:rsidR="00404ACD" w:rsidRDefault="00404ACD">
          <w:pPr>
            <w:pStyle w:val="TOC1"/>
            <w:tabs>
              <w:tab w:val="right" w:leader="dot" w:pos="10358"/>
            </w:tabs>
            <w:rPr>
              <w:rFonts w:eastAsiaTheme="minorEastAsia" w:cstheme="minorBidi"/>
              <w:noProof/>
              <w:kern w:val="2"/>
              <w14:ligatures w14:val="standardContextual"/>
            </w:rPr>
          </w:pPr>
          <w:hyperlink w:anchor="_Toc208328974" w:history="1">
            <w:r w:rsidRPr="008E1CE0">
              <w:rPr>
                <w:rStyle w:val="Hyperlink"/>
                <w:noProof/>
              </w:rPr>
              <w:t>Goal/Problem Statement</w:t>
            </w:r>
            <w:r>
              <w:rPr>
                <w:noProof/>
                <w:webHidden/>
              </w:rPr>
              <w:tab/>
            </w:r>
            <w:r>
              <w:rPr>
                <w:noProof/>
                <w:webHidden/>
              </w:rPr>
              <w:fldChar w:fldCharType="begin"/>
            </w:r>
            <w:r>
              <w:rPr>
                <w:noProof/>
                <w:webHidden/>
              </w:rPr>
              <w:instrText xml:space="preserve"> PAGEREF _Toc208328974 \h </w:instrText>
            </w:r>
            <w:r>
              <w:rPr>
                <w:noProof/>
                <w:webHidden/>
              </w:rPr>
            </w:r>
            <w:r>
              <w:rPr>
                <w:noProof/>
                <w:webHidden/>
              </w:rPr>
              <w:fldChar w:fldCharType="separate"/>
            </w:r>
            <w:r>
              <w:rPr>
                <w:noProof/>
                <w:webHidden/>
              </w:rPr>
              <w:t>3</w:t>
            </w:r>
            <w:r>
              <w:rPr>
                <w:noProof/>
                <w:webHidden/>
              </w:rPr>
              <w:fldChar w:fldCharType="end"/>
            </w:r>
          </w:hyperlink>
        </w:p>
        <w:p w14:paraId="341E9063" w14:textId="2E01E970" w:rsidR="00404ACD" w:rsidRDefault="00404ACD">
          <w:pPr>
            <w:pStyle w:val="TOC1"/>
            <w:tabs>
              <w:tab w:val="right" w:leader="dot" w:pos="10358"/>
            </w:tabs>
            <w:rPr>
              <w:rFonts w:eastAsiaTheme="minorEastAsia" w:cstheme="minorBidi"/>
              <w:noProof/>
              <w:kern w:val="2"/>
              <w14:ligatures w14:val="standardContextual"/>
            </w:rPr>
          </w:pPr>
          <w:hyperlink w:anchor="_Toc208328975" w:history="1">
            <w:r w:rsidRPr="008E1CE0">
              <w:rPr>
                <w:rStyle w:val="Hyperlink"/>
                <w:noProof/>
              </w:rPr>
              <w:t>Scope</w:t>
            </w:r>
            <w:r>
              <w:rPr>
                <w:noProof/>
                <w:webHidden/>
              </w:rPr>
              <w:tab/>
            </w:r>
            <w:r>
              <w:rPr>
                <w:noProof/>
                <w:webHidden/>
              </w:rPr>
              <w:fldChar w:fldCharType="begin"/>
            </w:r>
            <w:r>
              <w:rPr>
                <w:noProof/>
                <w:webHidden/>
              </w:rPr>
              <w:instrText xml:space="preserve"> PAGEREF _Toc208328975 \h </w:instrText>
            </w:r>
            <w:r>
              <w:rPr>
                <w:noProof/>
                <w:webHidden/>
              </w:rPr>
            </w:r>
            <w:r>
              <w:rPr>
                <w:noProof/>
                <w:webHidden/>
              </w:rPr>
              <w:fldChar w:fldCharType="separate"/>
            </w:r>
            <w:r>
              <w:rPr>
                <w:noProof/>
                <w:webHidden/>
              </w:rPr>
              <w:t>3</w:t>
            </w:r>
            <w:r>
              <w:rPr>
                <w:noProof/>
                <w:webHidden/>
              </w:rPr>
              <w:fldChar w:fldCharType="end"/>
            </w:r>
          </w:hyperlink>
        </w:p>
        <w:p w14:paraId="1395F28B" w14:textId="1101099B" w:rsidR="00404ACD" w:rsidRDefault="00404ACD">
          <w:pPr>
            <w:pStyle w:val="TOC1"/>
            <w:tabs>
              <w:tab w:val="right" w:leader="dot" w:pos="10358"/>
            </w:tabs>
            <w:rPr>
              <w:rFonts w:eastAsiaTheme="minorEastAsia" w:cstheme="minorBidi"/>
              <w:noProof/>
              <w:kern w:val="2"/>
              <w14:ligatures w14:val="standardContextual"/>
            </w:rPr>
          </w:pPr>
          <w:hyperlink w:anchor="_Toc208328976" w:history="1">
            <w:r w:rsidRPr="008E1CE0">
              <w:rPr>
                <w:rStyle w:val="Hyperlink"/>
                <w:noProof/>
              </w:rPr>
              <w:t>Reliability Standard</w:t>
            </w:r>
            <w:r>
              <w:rPr>
                <w:noProof/>
                <w:webHidden/>
              </w:rPr>
              <w:tab/>
            </w:r>
            <w:r>
              <w:rPr>
                <w:noProof/>
                <w:webHidden/>
              </w:rPr>
              <w:fldChar w:fldCharType="begin"/>
            </w:r>
            <w:r>
              <w:rPr>
                <w:noProof/>
                <w:webHidden/>
              </w:rPr>
              <w:instrText xml:space="preserve"> PAGEREF _Toc208328976 \h </w:instrText>
            </w:r>
            <w:r>
              <w:rPr>
                <w:noProof/>
                <w:webHidden/>
              </w:rPr>
            </w:r>
            <w:r>
              <w:rPr>
                <w:noProof/>
                <w:webHidden/>
              </w:rPr>
              <w:fldChar w:fldCharType="separate"/>
            </w:r>
            <w:r>
              <w:rPr>
                <w:noProof/>
                <w:webHidden/>
              </w:rPr>
              <w:t>3</w:t>
            </w:r>
            <w:r>
              <w:rPr>
                <w:noProof/>
                <w:webHidden/>
              </w:rPr>
              <w:fldChar w:fldCharType="end"/>
            </w:r>
          </w:hyperlink>
        </w:p>
        <w:p w14:paraId="7A868A65" w14:textId="006BC87A" w:rsidR="00404ACD" w:rsidRDefault="00404ACD">
          <w:pPr>
            <w:pStyle w:val="TOC2"/>
            <w:tabs>
              <w:tab w:val="right" w:leader="dot" w:pos="10358"/>
            </w:tabs>
            <w:rPr>
              <w:rFonts w:eastAsiaTheme="minorEastAsia" w:cstheme="minorBidi"/>
              <w:noProof/>
              <w:kern w:val="2"/>
              <w14:ligatures w14:val="standardContextual"/>
            </w:rPr>
          </w:pPr>
          <w:hyperlink w:anchor="_Toc208328977" w:history="1">
            <w:r w:rsidRPr="008E1CE0">
              <w:rPr>
                <w:rStyle w:val="Hyperlink"/>
                <w:noProof/>
              </w:rPr>
              <w:t>Requirement R4</w:t>
            </w:r>
            <w:r>
              <w:rPr>
                <w:noProof/>
                <w:webHidden/>
              </w:rPr>
              <w:tab/>
            </w:r>
            <w:r>
              <w:rPr>
                <w:noProof/>
                <w:webHidden/>
              </w:rPr>
              <w:fldChar w:fldCharType="begin"/>
            </w:r>
            <w:r>
              <w:rPr>
                <w:noProof/>
                <w:webHidden/>
              </w:rPr>
              <w:instrText xml:space="preserve"> PAGEREF _Toc208328977 \h </w:instrText>
            </w:r>
            <w:r>
              <w:rPr>
                <w:noProof/>
                <w:webHidden/>
              </w:rPr>
            </w:r>
            <w:r>
              <w:rPr>
                <w:noProof/>
                <w:webHidden/>
              </w:rPr>
              <w:fldChar w:fldCharType="separate"/>
            </w:r>
            <w:r>
              <w:rPr>
                <w:noProof/>
                <w:webHidden/>
              </w:rPr>
              <w:t>3</w:t>
            </w:r>
            <w:r>
              <w:rPr>
                <w:noProof/>
                <w:webHidden/>
              </w:rPr>
              <w:fldChar w:fldCharType="end"/>
            </w:r>
          </w:hyperlink>
        </w:p>
        <w:p w14:paraId="167844F9" w14:textId="588BE340" w:rsidR="00404ACD" w:rsidRDefault="00404ACD">
          <w:pPr>
            <w:pStyle w:val="TOC1"/>
            <w:tabs>
              <w:tab w:val="right" w:leader="dot" w:pos="10358"/>
            </w:tabs>
            <w:rPr>
              <w:rFonts w:eastAsiaTheme="minorEastAsia" w:cstheme="minorBidi"/>
              <w:noProof/>
              <w:kern w:val="2"/>
              <w14:ligatures w14:val="standardContextual"/>
            </w:rPr>
          </w:pPr>
          <w:hyperlink w:anchor="_Toc208328978" w:history="1">
            <w:r w:rsidRPr="008E1CE0">
              <w:rPr>
                <w:rStyle w:val="Hyperlink"/>
                <w:noProof/>
              </w:rPr>
              <w:t>Periodic Review</w:t>
            </w:r>
            <w:r>
              <w:rPr>
                <w:noProof/>
                <w:webHidden/>
              </w:rPr>
              <w:tab/>
            </w:r>
            <w:r>
              <w:rPr>
                <w:noProof/>
                <w:webHidden/>
              </w:rPr>
              <w:fldChar w:fldCharType="begin"/>
            </w:r>
            <w:r>
              <w:rPr>
                <w:noProof/>
                <w:webHidden/>
              </w:rPr>
              <w:instrText xml:space="preserve"> PAGEREF _Toc208328978 \h </w:instrText>
            </w:r>
            <w:r>
              <w:rPr>
                <w:noProof/>
                <w:webHidden/>
              </w:rPr>
            </w:r>
            <w:r>
              <w:rPr>
                <w:noProof/>
                <w:webHidden/>
              </w:rPr>
              <w:fldChar w:fldCharType="separate"/>
            </w:r>
            <w:r>
              <w:rPr>
                <w:noProof/>
                <w:webHidden/>
              </w:rPr>
              <w:t>4</w:t>
            </w:r>
            <w:r>
              <w:rPr>
                <w:noProof/>
                <w:webHidden/>
              </w:rPr>
              <w:fldChar w:fldCharType="end"/>
            </w:r>
          </w:hyperlink>
        </w:p>
        <w:p w14:paraId="1EF3D4B6" w14:textId="1EFAB6BC" w:rsidR="00F644F3" w:rsidRDefault="00F644F3">
          <w:r w:rsidRPr="00F644F3">
            <w:rPr>
              <w:rFonts w:ascii="Tahoma" w:hAnsi="Tahoma" w:cs="Tahoma"/>
              <w:b/>
              <w:bCs/>
              <w:noProof/>
            </w:rPr>
            <w:fldChar w:fldCharType="end"/>
          </w:r>
        </w:p>
      </w:sdtContent>
    </w:sdt>
    <w:p w14:paraId="0B340C5B" w14:textId="77777777" w:rsidR="002325B4" w:rsidRDefault="002325B4">
      <w:pPr>
        <w:rPr>
          <w:rFonts w:ascii="Tahoma" w:hAnsi="Tahoma"/>
          <w:b/>
          <w:bCs/>
          <w:sz w:val="28"/>
          <w:szCs w:val="20"/>
        </w:rPr>
      </w:pPr>
      <w:r>
        <w:br w:type="page"/>
      </w:r>
    </w:p>
    <w:p w14:paraId="66CAC869" w14:textId="77777777" w:rsidR="001B1E52" w:rsidRDefault="001B1E52" w:rsidP="001B1E52">
      <w:pPr>
        <w:pStyle w:val="Heading1"/>
      </w:pPr>
    </w:p>
    <w:p w14:paraId="0C775DAF" w14:textId="77777777" w:rsidR="001B1E52" w:rsidRPr="00102A01" w:rsidRDefault="003C3A89" w:rsidP="001B1E52">
      <w:pPr>
        <w:pStyle w:val="Heading1"/>
      </w:pPr>
      <w:bookmarkStart w:id="1" w:name="_Toc208328973"/>
      <w:bookmarkEnd w:id="0"/>
      <w:r>
        <w:t>Introduction</w:t>
      </w:r>
      <w:bookmarkEnd w:id="1"/>
    </w:p>
    <w:p w14:paraId="5A51A783" w14:textId="52588343" w:rsidR="001B1E52" w:rsidRDefault="00AB0F15" w:rsidP="001B1E52">
      <w:bookmarkStart w:id="2" w:name="_Toc195946481"/>
      <w:r w:rsidRPr="00AB0F15">
        <w:t>This document provides guidance related</w:t>
      </w:r>
      <w:r>
        <w:t xml:space="preserve"> to how </w:t>
      </w:r>
      <w:r w:rsidR="0080254A">
        <w:t>R</w:t>
      </w:r>
      <w:r>
        <w:t xml:space="preserve">egistered </w:t>
      </w:r>
      <w:r w:rsidR="0080254A">
        <w:t>E</w:t>
      </w:r>
      <w:r>
        <w:t xml:space="preserve">ntities can determine if </w:t>
      </w:r>
      <w:r w:rsidR="0080254A">
        <w:t>their</w:t>
      </w:r>
      <w:r>
        <w:t xml:space="preserve"> </w:t>
      </w:r>
      <w:r w:rsidR="0010631F">
        <w:t xml:space="preserve">IBRs </w:t>
      </w:r>
      <w:r>
        <w:t xml:space="preserve">are eligible to submit and receive an exemption under PRC-029-1 based on the criteria identified in the Standard. As critical terms used </w:t>
      </w:r>
      <w:r w:rsidR="0080254A">
        <w:t xml:space="preserve">in </w:t>
      </w:r>
      <w:r>
        <w:t xml:space="preserve">the criteria were not defined during the Standard Drafting process, it is necessary that entities use </w:t>
      </w:r>
      <w:r w:rsidR="00783C19">
        <w:t xml:space="preserve">a sound </w:t>
      </w:r>
      <w:r w:rsidR="008A5321">
        <w:t xml:space="preserve">and consistent </w:t>
      </w:r>
      <w:r w:rsidR="00783C19">
        <w:t xml:space="preserve">basis to determine how the term “in-service” should be applied </w:t>
      </w:r>
      <w:r w:rsidR="008A5321">
        <w:t xml:space="preserve">when assessing eligibility for </w:t>
      </w:r>
      <w:r w:rsidR="00DC4B32">
        <w:t>exemptions under Requirement R4.</w:t>
      </w:r>
    </w:p>
    <w:p w14:paraId="09943B7D" w14:textId="77777777" w:rsidR="003C3A89" w:rsidRDefault="003C3A89" w:rsidP="001B1E52"/>
    <w:p w14:paraId="16BAD74C" w14:textId="77777777" w:rsidR="003C3A89" w:rsidRPr="00102A01" w:rsidRDefault="002C49F6" w:rsidP="003C3A89">
      <w:pPr>
        <w:pStyle w:val="Heading1"/>
      </w:pPr>
      <w:bookmarkStart w:id="3" w:name="_Toc208328974"/>
      <w:r>
        <w:t>Goal/</w:t>
      </w:r>
      <w:r w:rsidR="003C3A89">
        <w:t>Problem Statement</w:t>
      </w:r>
      <w:bookmarkEnd w:id="3"/>
    </w:p>
    <w:p w14:paraId="3785F4BA" w14:textId="5F45C119" w:rsidR="003C3A89" w:rsidRDefault="00150D00" w:rsidP="003C3A89">
      <w:r>
        <w:t xml:space="preserve">Generator Owners have </w:t>
      </w:r>
      <w:r w:rsidR="00AB0F15" w:rsidRPr="00AB0F15">
        <w:t xml:space="preserve">observed that undefined terms </w:t>
      </w:r>
      <w:r w:rsidR="00AB0F15">
        <w:t xml:space="preserve">appear </w:t>
      </w:r>
      <w:r w:rsidR="00AB0F15" w:rsidRPr="00AB0F15">
        <w:t xml:space="preserve">in </w:t>
      </w:r>
      <w:r w:rsidR="008A5321">
        <w:t xml:space="preserve">the PRC-029-1 </w:t>
      </w:r>
      <w:r w:rsidR="00AB0F15" w:rsidRPr="00AB0F15">
        <w:t xml:space="preserve">Standard language that </w:t>
      </w:r>
      <w:r>
        <w:t xml:space="preserve">will </w:t>
      </w:r>
      <w:r w:rsidR="00AB0F15" w:rsidRPr="00AB0F15">
        <w:t>lead to confusion and inconsistent applica</w:t>
      </w:r>
      <w:r w:rsidR="0057288A">
        <w:t>tion</w:t>
      </w:r>
      <w:r w:rsidR="00AB0F15" w:rsidRPr="00AB0F15">
        <w:t xml:space="preserve"> among entities. </w:t>
      </w:r>
      <w:r w:rsidR="0057288A">
        <w:t xml:space="preserve">This Implementation Guidance seeks to provide </w:t>
      </w:r>
      <w:r w:rsidR="0080254A">
        <w:t>R</w:t>
      </w:r>
      <w:r w:rsidR="0057288A">
        <w:t xml:space="preserve">egistered </w:t>
      </w:r>
      <w:r w:rsidR="0080254A">
        <w:t>E</w:t>
      </w:r>
      <w:r w:rsidR="0057288A">
        <w:t xml:space="preserve">ntities with an approach that can be used to establish a sound basis for applying </w:t>
      </w:r>
      <w:r>
        <w:t xml:space="preserve">criteria </w:t>
      </w:r>
      <w:r w:rsidR="00404ACD">
        <w:t xml:space="preserve">in PRC-029 </w:t>
      </w:r>
      <w:r>
        <w:t>that uses undefined terms</w:t>
      </w:r>
      <w:r w:rsidR="00404ACD">
        <w:t xml:space="preserve">, </w:t>
      </w:r>
      <w:proofErr w:type="gramStart"/>
      <w:r w:rsidR="00404ACD">
        <w:t>similar to</w:t>
      </w:r>
      <w:proofErr w:type="gramEnd"/>
      <w:r w:rsidR="00404ACD">
        <w:t xml:space="preserve"> the approach that has been widely used to determine the “commercial operations date” as used in the ERO Enterprise Registration Procedure.</w:t>
      </w:r>
    </w:p>
    <w:p w14:paraId="0E6841DA" w14:textId="77777777" w:rsidR="00AB0F15" w:rsidRDefault="00AB0F15" w:rsidP="003C3A89"/>
    <w:p w14:paraId="290A5731" w14:textId="77777777" w:rsidR="003C3A89" w:rsidRPr="00102A01" w:rsidRDefault="003C3A89" w:rsidP="003C3A89">
      <w:pPr>
        <w:pStyle w:val="Heading1"/>
      </w:pPr>
      <w:bookmarkStart w:id="4" w:name="_Toc208328975"/>
      <w:r>
        <w:t>Scope</w:t>
      </w:r>
      <w:bookmarkEnd w:id="4"/>
    </w:p>
    <w:p w14:paraId="3BBB8830" w14:textId="350E5921" w:rsidR="008A5321" w:rsidRDefault="00AB0F15" w:rsidP="0057288A">
      <w:r>
        <w:t xml:space="preserve">The </w:t>
      </w:r>
      <w:r w:rsidR="003C3A89" w:rsidRPr="003C3A89">
        <w:t xml:space="preserve">following Implementation Guidance </w:t>
      </w:r>
      <w:r w:rsidR="008A5321">
        <w:t xml:space="preserve">applies to Generator Owners that own IBRs who are seeking to determine eligibility for known </w:t>
      </w:r>
      <w:r w:rsidR="0057288A">
        <w:t>hardware limitation</w:t>
      </w:r>
      <w:r w:rsidR="000D7447">
        <w:t xml:space="preserve"> exemptions</w:t>
      </w:r>
      <w:r w:rsidR="0057288A">
        <w:t xml:space="preserve"> that prevent the IBR from meeting Ride-through criteria as detailed in Requirements R1-R3.</w:t>
      </w:r>
    </w:p>
    <w:p w14:paraId="397F80CE" w14:textId="77777777" w:rsidR="008A5321" w:rsidRDefault="008A5321" w:rsidP="003C3A89"/>
    <w:p w14:paraId="0CBFC18E" w14:textId="48D836FB" w:rsidR="003C3A89" w:rsidRDefault="0057288A" w:rsidP="003C3A89">
      <w:r>
        <w:t xml:space="preserve">This Implementation Guidance </w:t>
      </w:r>
      <w:r w:rsidR="003C3A89" w:rsidRPr="003C3A89">
        <w:t>does not guarantee compliance and is based on precise language of the standard, individual facts, circumstances, system configuration, quality of evidence, etc.</w:t>
      </w:r>
      <w:r w:rsidR="003C3A89" w:rsidRPr="00136931">
        <w:t xml:space="preserve"> </w:t>
      </w:r>
    </w:p>
    <w:p w14:paraId="33711464" w14:textId="77777777" w:rsidR="003C3A89" w:rsidRDefault="003C3A89" w:rsidP="003C3A89"/>
    <w:p w14:paraId="142815D3" w14:textId="77777777" w:rsidR="003C3A89" w:rsidRPr="00102A01" w:rsidRDefault="003C3A89" w:rsidP="003C3A89">
      <w:pPr>
        <w:pStyle w:val="Heading1"/>
      </w:pPr>
      <w:bookmarkStart w:id="5" w:name="_Toc208328976"/>
      <w:r>
        <w:t>Reliability Standard</w:t>
      </w:r>
      <w:bookmarkEnd w:id="5"/>
    </w:p>
    <w:p w14:paraId="774BFB9B" w14:textId="77777777" w:rsidR="00AB0F15" w:rsidRDefault="00AB0F15" w:rsidP="003C3A89"/>
    <w:p w14:paraId="789CCADF" w14:textId="77777777" w:rsidR="00AB0F15" w:rsidRDefault="00AB0F15" w:rsidP="003C3A89">
      <w:r>
        <w:t xml:space="preserve">1. Title: Frequency and Voltage Ride-through Requirements for Inverter-based Resources </w:t>
      </w:r>
    </w:p>
    <w:p w14:paraId="0A5B19EF" w14:textId="77777777" w:rsidR="00AB0F15" w:rsidRDefault="00AB0F15" w:rsidP="003C3A89">
      <w:r>
        <w:t xml:space="preserve">2. Number: PRC-029-1 </w:t>
      </w:r>
    </w:p>
    <w:p w14:paraId="1506D927" w14:textId="321FD5D5" w:rsidR="00AB0F15" w:rsidRDefault="00AB0F15" w:rsidP="003C3A89">
      <w:r>
        <w:t>3. Purpose: To ensure that IBRs Ride-through to support the Bulk Power System (BPS) during and after defined frequency and voltage excursions.</w:t>
      </w:r>
    </w:p>
    <w:p w14:paraId="62E8263E" w14:textId="77777777" w:rsidR="00AB0F15" w:rsidRDefault="00AB0F15" w:rsidP="003C3A89"/>
    <w:p w14:paraId="658E2AAD" w14:textId="545D1469" w:rsidR="003C3A89" w:rsidRPr="00102A01" w:rsidRDefault="003C3A89" w:rsidP="003C3A89">
      <w:pPr>
        <w:pStyle w:val="Heading2"/>
      </w:pPr>
      <w:bookmarkStart w:id="6" w:name="_Toc208328977"/>
      <w:r>
        <w:t xml:space="preserve">Requirement </w:t>
      </w:r>
      <w:r w:rsidR="00AB0F15">
        <w:t>R4</w:t>
      </w:r>
      <w:bookmarkEnd w:id="6"/>
    </w:p>
    <w:p w14:paraId="45298F7A" w14:textId="64B73558" w:rsidR="00AB0F15" w:rsidRDefault="00AB0F15" w:rsidP="00AB0F15">
      <w:r>
        <w:t>R4. Each Generator Owner identifying an IBR that is in-service by the effective date of PRC029-1, has known hardware limitations</w:t>
      </w:r>
      <w:r w:rsidR="0057288A">
        <w:t xml:space="preserve"> </w:t>
      </w:r>
      <w:r>
        <w:t xml:space="preserve">that prevent the IBR from meeting Ride-through criteria as detailed in Requirements R1-R3, and requires an exemption from specific </w:t>
      </w:r>
      <w:r w:rsidRPr="00AB0F15">
        <w:t>Ride-through criteria shall:</w:t>
      </w:r>
    </w:p>
    <w:p w14:paraId="667216CE" w14:textId="77777777" w:rsidR="00AB0F15" w:rsidRDefault="00AB0F15" w:rsidP="00AB0F15"/>
    <w:p w14:paraId="41E1D4B9" w14:textId="77777777" w:rsidR="00AB0F15" w:rsidRDefault="00AB0F15" w:rsidP="00AB0F15">
      <w:pPr>
        <w:ind w:left="360"/>
      </w:pPr>
      <w:r>
        <w:t>4.1. Document information supporting the identified hardware limitation no later than 12 months following the effective date of PRC-029-1. This documentation shall include:</w:t>
      </w:r>
    </w:p>
    <w:p w14:paraId="0FAA88AA" w14:textId="77777777" w:rsidR="00AB0F15" w:rsidRDefault="00AB0F15" w:rsidP="00AB0F15">
      <w:pPr>
        <w:ind w:left="720"/>
      </w:pPr>
      <w:r>
        <w:t>4.1.1 Identifying information of the IBR (name and facility number</w:t>
      </w:r>
      <w:proofErr w:type="gramStart"/>
      <w:r>
        <w:t>);</w:t>
      </w:r>
      <w:proofErr w:type="gramEnd"/>
    </w:p>
    <w:p w14:paraId="1C4991DD" w14:textId="77777777" w:rsidR="00AB0F15" w:rsidRDefault="00AB0F15" w:rsidP="00AB0F15">
      <w:pPr>
        <w:ind w:left="720"/>
      </w:pPr>
      <w:r>
        <w:t xml:space="preserve">4.1.2 Which aspects of Ride-through requirements that the IBR would be unable to meet and the capability of the hardware due to the </w:t>
      </w:r>
      <w:proofErr w:type="gramStart"/>
      <w:r>
        <w:t>limitation;</w:t>
      </w:r>
      <w:proofErr w:type="gramEnd"/>
    </w:p>
    <w:p w14:paraId="4D6D964A" w14:textId="77777777" w:rsidR="00AB0F15" w:rsidRDefault="00AB0F15" w:rsidP="00AB0F15">
      <w:pPr>
        <w:ind w:left="720"/>
      </w:pPr>
      <w:r>
        <w:t xml:space="preserve">4.1.3 Identification of the specific piece(s) of hardware causing the </w:t>
      </w:r>
      <w:proofErr w:type="gramStart"/>
      <w:r>
        <w:t>limitation;</w:t>
      </w:r>
      <w:proofErr w:type="gramEnd"/>
    </w:p>
    <w:p w14:paraId="002B67E8" w14:textId="5C654A00" w:rsidR="00AB0F15" w:rsidRDefault="00AB0F15" w:rsidP="00AB0F15">
      <w:pPr>
        <w:ind w:left="720"/>
      </w:pPr>
      <w:r>
        <w:lastRenderedPageBreak/>
        <w:t>4.1.4 Technical documentation verifying the limitation is due to hardware that would need to be physically replaced to meet all Ride-through criteria,</w:t>
      </w:r>
      <w:r w:rsidR="0010631F">
        <w:t xml:space="preserve"> </w:t>
      </w:r>
      <w:r>
        <w:t>and that the limitation cannot be remedied by software updates or setting changes; and</w:t>
      </w:r>
    </w:p>
    <w:p w14:paraId="1C3DECA6" w14:textId="77777777" w:rsidR="00AB0F15" w:rsidRDefault="00AB0F15" w:rsidP="00AB0F15">
      <w:pPr>
        <w:ind w:left="720"/>
      </w:pPr>
      <w:r>
        <w:t>4.1.5 Information regarding any plans to remedy the hardware limitation (such as an estimated date).</w:t>
      </w:r>
    </w:p>
    <w:p w14:paraId="25000144" w14:textId="77777777" w:rsidR="00AB0F15" w:rsidRDefault="00AB0F15" w:rsidP="00AB0F15">
      <w:pPr>
        <w:ind w:left="720"/>
      </w:pPr>
    </w:p>
    <w:p w14:paraId="0EAC6D15" w14:textId="77777777" w:rsidR="00AB0F15" w:rsidRDefault="00AB0F15" w:rsidP="00AB0F15">
      <w:pPr>
        <w:ind w:left="360"/>
      </w:pPr>
      <w:r>
        <w:t>4.2. Provide a copy of the information detailed in Requirement R4.1, except for any material considered by the original equipment manufacturer to be proprietary information, to the associated Planning Coordinator(s), Transmission Planner(s), Transmission Operator(s), Reliability Coordinator(s), and the Compliance Enforcement Authority (CEA) no later than 12 months following the effective date of PRC-029-1.</w:t>
      </w:r>
    </w:p>
    <w:p w14:paraId="07E17927" w14:textId="77777777" w:rsidR="00AB0F15" w:rsidRDefault="00AB0F15" w:rsidP="00AB0F15">
      <w:pPr>
        <w:ind w:left="720"/>
      </w:pPr>
      <w:r>
        <w:t xml:space="preserve">4.2.1 Provide any response for additional information requested by the associated Planning Coordinator(s), Transmission Planner(s), Transmission Operator(s), Reliability Coordinator(s), and the CEA to the requestor within 90 days of the request. </w:t>
      </w:r>
    </w:p>
    <w:p w14:paraId="6FF17B52" w14:textId="260B6719" w:rsidR="00AB0F15" w:rsidRDefault="00AB0F15" w:rsidP="00AB0F15">
      <w:pPr>
        <w:ind w:left="720"/>
      </w:pPr>
      <w:r>
        <w:t>4.2.2 Provide a copy of the acceptance of a hardware limitation by the CEA to the associated Planning Coordinator(s), Transmission Planner(s), Transmission Operator(s), and Reliability Coordinator(s) within 90 days of receiving the acceptance.</w:t>
      </w:r>
    </w:p>
    <w:p w14:paraId="088734C4" w14:textId="77777777" w:rsidR="00AB0F15" w:rsidRDefault="00AB0F15" w:rsidP="00AB0F15">
      <w:pPr>
        <w:ind w:left="720"/>
      </w:pPr>
    </w:p>
    <w:p w14:paraId="1C3ECE0D" w14:textId="77777777" w:rsidR="00150D00" w:rsidRDefault="00150D00" w:rsidP="003C3A89"/>
    <w:p w14:paraId="1B204D98" w14:textId="517270C0" w:rsidR="00150D00" w:rsidRPr="00150D00" w:rsidRDefault="00150D00" w:rsidP="003C3A89">
      <w:pPr>
        <w:rPr>
          <w:rFonts w:ascii="Tahoma" w:hAnsi="Tahoma" w:cs="Tahoma"/>
          <w:b/>
          <w:bCs/>
          <w:sz w:val="22"/>
          <w:szCs w:val="22"/>
        </w:rPr>
      </w:pPr>
      <w:r w:rsidRPr="00150D00">
        <w:rPr>
          <w:rFonts w:ascii="Tahoma" w:hAnsi="Tahoma" w:cs="Tahoma"/>
          <w:b/>
          <w:bCs/>
          <w:sz w:val="22"/>
          <w:szCs w:val="22"/>
        </w:rPr>
        <w:t>Exemption Criteria</w:t>
      </w:r>
    </w:p>
    <w:p w14:paraId="5B0B8FB4" w14:textId="77777777" w:rsidR="00150D00" w:rsidRDefault="00150D00" w:rsidP="003C3A89"/>
    <w:p w14:paraId="46C29A3D" w14:textId="027E137F" w:rsidR="003C3A89" w:rsidRDefault="00AB0F15" w:rsidP="003C3A89">
      <w:r>
        <w:t xml:space="preserve">Requirement R4 of PRC-029-1 uses the term “in-service” to determine which IBRs are eligible to submit and receive exemptions for known hardware limitations that prevent </w:t>
      </w:r>
      <w:r w:rsidR="0057288A" w:rsidRPr="0057288A">
        <w:t>the IBR from meeting Ride-through criteria as detailed in Requirements R1-R3</w:t>
      </w:r>
      <w:r w:rsidR="0057288A">
        <w:t>.</w:t>
      </w:r>
      <w:r w:rsidR="00150D00">
        <w:t xml:space="preserve"> As the term “in-service” was not defined as part of the Standard Drafting process, Generator Owners lack clarity for determining whether its projects meet the exemption criteria defined in R4. </w:t>
      </w:r>
    </w:p>
    <w:p w14:paraId="7FD36EB9" w14:textId="77777777" w:rsidR="00150D00" w:rsidRDefault="00150D00" w:rsidP="003C3A89"/>
    <w:p w14:paraId="7C998E9E" w14:textId="39BE8DB5" w:rsidR="00404ACD" w:rsidRDefault="00150D00" w:rsidP="003C3A89">
      <w:r>
        <w:t xml:space="preserve">To determine how to apply the criteria defined in R4 to new </w:t>
      </w:r>
      <w:r w:rsidR="0010631F">
        <w:t>IBRs</w:t>
      </w:r>
      <w:r>
        <w:t xml:space="preserve">, Generator Owners should rely on milestones and definitions in agreements with Transmission Planners and Planning Coordinators as a basis </w:t>
      </w:r>
      <w:r w:rsidR="00404ACD">
        <w:t xml:space="preserve">for </w:t>
      </w:r>
      <w:r>
        <w:t>these undefined terms</w:t>
      </w:r>
      <w:r w:rsidR="00404ACD">
        <w:t xml:space="preserve"> when determining its </w:t>
      </w:r>
      <w:r>
        <w:t xml:space="preserve">compliance approach and evaluation. </w:t>
      </w:r>
    </w:p>
    <w:p w14:paraId="0E7E21BB" w14:textId="77777777" w:rsidR="00404ACD" w:rsidRDefault="00404ACD" w:rsidP="003C3A89"/>
    <w:p w14:paraId="099B37A8" w14:textId="6F0032EE" w:rsidR="00150D00" w:rsidRDefault="00150D00" w:rsidP="00404ACD">
      <w:r>
        <w:t>For example, the FERC approved Large Genera</w:t>
      </w:r>
      <w:r w:rsidR="00404ACD">
        <w:t xml:space="preserve">tor Interconnection </w:t>
      </w:r>
      <w:r>
        <w:t xml:space="preserve">Agreement </w:t>
      </w:r>
      <w:r w:rsidR="00404ACD">
        <w:t xml:space="preserve">states “In-Service Date shall mean the date upon which the Interconnection Customer reasonably expects it will be ready to begin use of the Transmission Provider's Interconnection Facilities to obtain back feed power.” Thus, Generator Owners may use the date upon which it </w:t>
      </w:r>
      <w:r w:rsidR="00404ACD" w:rsidRPr="00404ACD">
        <w:t>reasonably expects it will be ready to begin use of the Transmission Provider's Interconnection Facilities to obtain back feed power</w:t>
      </w:r>
      <w:r w:rsidR="00404ACD">
        <w:t xml:space="preserve">, as defined in its </w:t>
      </w:r>
      <w:r w:rsidR="007E1514">
        <w:t xml:space="preserve">executed </w:t>
      </w:r>
      <w:r w:rsidR="00404ACD">
        <w:t>Generator Interconnection Agreement, as the date the project is “in-service” when determining whether the project is eligible to submit and receive an exemption under PRC-029-1 Requirement R4.</w:t>
      </w:r>
    </w:p>
    <w:p w14:paraId="32A3FD7D" w14:textId="77777777" w:rsidR="003C3A89" w:rsidRDefault="003C3A89" w:rsidP="003C3A89"/>
    <w:p w14:paraId="5EBC4F01" w14:textId="77777777" w:rsidR="002325B4" w:rsidRDefault="002325B4" w:rsidP="003C3A89"/>
    <w:p w14:paraId="792FB885" w14:textId="77777777" w:rsidR="008915F2" w:rsidRPr="00102A01" w:rsidRDefault="008915F2" w:rsidP="008915F2">
      <w:pPr>
        <w:pStyle w:val="Heading1"/>
      </w:pPr>
      <w:bookmarkStart w:id="7" w:name="_Toc208328978"/>
      <w:bookmarkEnd w:id="2"/>
      <w:r w:rsidRPr="008915F2">
        <w:t>Periodic Review</w:t>
      </w:r>
      <w:bookmarkEnd w:id="7"/>
    </w:p>
    <w:p w14:paraId="00E90305" w14:textId="71AFCF13" w:rsidR="000A2BCB" w:rsidRDefault="00150D00" w:rsidP="008915F2">
      <w:r>
        <w:t xml:space="preserve">The NAGF will review and update this Implementation Guidance for accuracy and applicability whenever the PRC-029 Standard undergoes a new revision and submit the modified IG for endorsement. </w:t>
      </w:r>
    </w:p>
    <w:p w14:paraId="062579E3" w14:textId="77777777" w:rsidR="000A2BCB" w:rsidRDefault="000A2BCB" w:rsidP="008915F2"/>
    <w:tbl>
      <w:tblPr>
        <w:tblStyle w:val="TableGrid"/>
        <w:tblW w:w="0" w:type="auto"/>
        <w:jc w:val="center"/>
        <w:tblLook w:val="04A0" w:firstRow="1" w:lastRow="0" w:firstColumn="1" w:lastColumn="0" w:noHBand="0" w:noVBand="1"/>
      </w:tblPr>
      <w:tblGrid>
        <w:gridCol w:w="1932"/>
        <w:gridCol w:w="1843"/>
        <w:gridCol w:w="4050"/>
        <w:gridCol w:w="1279"/>
        <w:gridCol w:w="1254"/>
      </w:tblGrid>
      <w:tr w:rsidR="003134A5" w:rsidRPr="0095158A" w14:paraId="6A25C63A" w14:textId="77777777" w:rsidTr="003134A5">
        <w:trPr>
          <w:jc w:val="center"/>
        </w:trPr>
        <w:tc>
          <w:tcPr>
            <w:tcW w:w="1932" w:type="dxa"/>
            <w:vAlign w:val="center"/>
          </w:tcPr>
          <w:p w14:paraId="66C1AD3D" w14:textId="77777777" w:rsidR="003134A5" w:rsidRPr="0095158A" w:rsidRDefault="003134A5" w:rsidP="000A2BCB">
            <w:pPr>
              <w:jc w:val="center"/>
              <w:rPr>
                <w:rFonts w:ascii="Tahoma" w:hAnsi="Tahoma"/>
                <w:b/>
                <w:sz w:val="20"/>
                <w:szCs w:val="20"/>
              </w:rPr>
            </w:pPr>
            <w:r w:rsidRPr="0095158A">
              <w:rPr>
                <w:rFonts w:ascii="Tahoma" w:hAnsi="Tahoma"/>
                <w:b/>
                <w:sz w:val="20"/>
                <w:szCs w:val="20"/>
              </w:rPr>
              <w:t>Reviewed By</w:t>
            </w:r>
          </w:p>
        </w:tc>
        <w:tc>
          <w:tcPr>
            <w:tcW w:w="1843" w:type="dxa"/>
            <w:vAlign w:val="center"/>
          </w:tcPr>
          <w:p w14:paraId="2F1FF634" w14:textId="77777777" w:rsidR="003134A5" w:rsidRPr="0095158A" w:rsidRDefault="003134A5" w:rsidP="000A2BCB">
            <w:pPr>
              <w:jc w:val="center"/>
              <w:rPr>
                <w:rFonts w:ascii="Tahoma" w:hAnsi="Tahoma"/>
                <w:b/>
                <w:sz w:val="20"/>
                <w:szCs w:val="20"/>
              </w:rPr>
            </w:pPr>
            <w:r w:rsidRPr="0095158A">
              <w:rPr>
                <w:rFonts w:ascii="Tahoma" w:hAnsi="Tahoma"/>
                <w:b/>
                <w:sz w:val="20"/>
                <w:szCs w:val="20"/>
              </w:rPr>
              <w:t>Title</w:t>
            </w:r>
          </w:p>
        </w:tc>
        <w:tc>
          <w:tcPr>
            <w:tcW w:w="4050" w:type="dxa"/>
            <w:vAlign w:val="center"/>
          </w:tcPr>
          <w:p w14:paraId="7834F8D6" w14:textId="77777777" w:rsidR="003134A5" w:rsidRPr="0095158A" w:rsidRDefault="003134A5" w:rsidP="000A2BCB">
            <w:pPr>
              <w:jc w:val="center"/>
              <w:rPr>
                <w:rFonts w:ascii="Tahoma" w:hAnsi="Tahoma"/>
                <w:b/>
                <w:sz w:val="20"/>
                <w:szCs w:val="20"/>
              </w:rPr>
            </w:pPr>
            <w:r w:rsidRPr="0095158A">
              <w:rPr>
                <w:rFonts w:ascii="Tahoma" w:hAnsi="Tahoma"/>
                <w:b/>
                <w:sz w:val="20"/>
                <w:szCs w:val="20"/>
              </w:rPr>
              <w:t>Comments / Notes</w:t>
            </w:r>
          </w:p>
        </w:tc>
        <w:tc>
          <w:tcPr>
            <w:tcW w:w="1279" w:type="dxa"/>
            <w:vAlign w:val="center"/>
          </w:tcPr>
          <w:p w14:paraId="233B22AE" w14:textId="77777777" w:rsidR="003134A5" w:rsidRPr="0095158A" w:rsidRDefault="003134A5" w:rsidP="000A2BCB">
            <w:pPr>
              <w:jc w:val="center"/>
              <w:rPr>
                <w:rFonts w:ascii="Tahoma" w:hAnsi="Tahoma"/>
                <w:b/>
                <w:sz w:val="20"/>
                <w:szCs w:val="20"/>
              </w:rPr>
            </w:pPr>
            <w:r>
              <w:rPr>
                <w:rFonts w:ascii="Tahoma" w:hAnsi="Tahoma"/>
                <w:b/>
                <w:sz w:val="20"/>
                <w:szCs w:val="20"/>
              </w:rPr>
              <w:t>Review Date</w:t>
            </w:r>
          </w:p>
        </w:tc>
        <w:tc>
          <w:tcPr>
            <w:tcW w:w="1254" w:type="dxa"/>
            <w:vAlign w:val="center"/>
          </w:tcPr>
          <w:p w14:paraId="2EAE2748" w14:textId="77777777" w:rsidR="003134A5" w:rsidRPr="0095158A" w:rsidRDefault="003134A5" w:rsidP="000A2BCB">
            <w:pPr>
              <w:jc w:val="center"/>
              <w:rPr>
                <w:rFonts w:ascii="Tahoma" w:hAnsi="Tahoma"/>
                <w:b/>
                <w:sz w:val="20"/>
                <w:szCs w:val="20"/>
              </w:rPr>
            </w:pPr>
            <w:r>
              <w:rPr>
                <w:rFonts w:ascii="Tahoma" w:hAnsi="Tahoma"/>
                <w:b/>
                <w:sz w:val="20"/>
                <w:szCs w:val="20"/>
              </w:rPr>
              <w:t xml:space="preserve">Next Scheduled Review </w:t>
            </w:r>
            <w:r w:rsidRPr="0095158A">
              <w:rPr>
                <w:rFonts w:ascii="Tahoma" w:hAnsi="Tahoma"/>
                <w:b/>
                <w:sz w:val="20"/>
                <w:szCs w:val="20"/>
              </w:rPr>
              <w:t>Date</w:t>
            </w:r>
          </w:p>
        </w:tc>
      </w:tr>
      <w:tr w:rsidR="003134A5" w:rsidRPr="0095158A" w14:paraId="3FB2A88A" w14:textId="77777777" w:rsidTr="003134A5">
        <w:trPr>
          <w:jc w:val="center"/>
        </w:trPr>
        <w:tc>
          <w:tcPr>
            <w:tcW w:w="1932" w:type="dxa"/>
          </w:tcPr>
          <w:p w14:paraId="46328D71" w14:textId="77777777" w:rsidR="003134A5" w:rsidRPr="0095158A" w:rsidRDefault="003134A5" w:rsidP="008915F2">
            <w:pPr>
              <w:rPr>
                <w:sz w:val="22"/>
              </w:rPr>
            </w:pPr>
          </w:p>
        </w:tc>
        <w:tc>
          <w:tcPr>
            <w:tcW w:w="1843" w:type="dxa"/>
          </w:tcPr>
          <w:p w14:paraId="1C68F0E2" w14:textId="77777777" w:rsidR="003134A5" w:rsidRPr="0095158A" w:rsidRDefault="003134A5" w:rsidP="008915F2">
            <w:pPr>
              <w:rPr>
                <w:sz w:val="22"/>
              </w:rPr>
            </w:pPr>
          </w:p>
        </w:tc>
        <w:tc>
          <w:tcPr>
            <w:tcW w:w="4050" w:type="dxa"/>
          </w:tcPr>
          <w:p w14:paraId="00EDD6DC" w14:textId="77777777" w:rsidR="003134A5" w:rsidRPr="0095158A" w:rsidRDefault="003134A5" w:rsidP="008915F2">
            <w:pPr>
              <w:rPr>
                <w:sz w:val="22"/>
              </w:rPr>
            </w:pPr>
          </w:p>
        </w:tc>
        <w:tc>
          <w:tcPr>
            <w:tcW w:w="1279" w:type="dxa"/>
          </w:tcPr>
          <w:p w14:paraId="3F5877B6" w14:textId="77777777" w:rsidR="003134A5" w:rsidRPr="0095158A" w:rsidRDefault="003134A5" w:rsidP="008915F2">
            <w:pPr>
              <w:rPr>
                <w:sz w:val="22"/>
              </w:rPr>
            </w:pPr>
          </w:p>
        </w:tc>
        <w:tc>
          <w:tcPr>
            <w:tcW w:w="1254" w:type="dxa"/>
          </w:tcPr>
          <w:p w14:paraId="3FF54707" w14:textId="77777777" w:rsidR="003134A5" w:rsidRPr="0095158A" w:rsidRDefault="003134A5" w:rsidP="008915F2">
            <w:pPr>
              <w:rPr>
                <w:sz w:val="22"/>
              </w:rPr>
            </w:pPr>
          </w:p>
        </w:tc>
      </w:tr>
      <w:tr w:rsidR="003134A5" w:rsidRPr="0095158A" w14:paraId="18C24877" w14:textId="77777777" w:rsidTr="003134A5">
        <w:trPr>
          <w:jc w:val="center"/>
        </w:trPr>
        <w:tc>
          <w:tcPr>
            <w:tcW w:w="1932" w:type="dxa"/>
          </w:tcPr>
          <w:p w14:paraId="43F89D89" w14:textId="77777777" w:rsidR="003134A5" w:rsidRPr="0095158A" w:rsidRDefault="003134A5" w:rsidP="008915F2">
            <w:pPr>
              <w:rPr>
                <w:sz w:val="22"/>
              </w:rPr>
            </w:pPr>
          </w:p>
        </w:tc>
        <w:tc>
          <w:tcPr>
            <w:tcW w:w="1843" w:type="dxa"/>
          </w:tcPr>
          <w:p w14:paraId="33C05DB9" w14:textId="77777777" w:rsidR="003134A5" w:rsidRPr="0095158A" w:rsidRDefault="003134A5" w:rsidP="008915F2">
            <w:pPr>
              <w:rPr>
                <w:sz w:val="22"/>
              </w:rPr>
            </w:pPr>
          </w:p>
        </w:tc>
        <w:tc>
          <w:tcPr>
            <w:tcW w:w="4050" w:type="dxa"/>
          </w:tcPr>
          <w:p w14:paraId="75D84A96" w14:textId="77777777" w:rsidR="003134A5" w:rsidRPr="0095158A" w:rsidRDefault="003134A5" w:rsidP="008915F2">
            <w:pPr>
              <w:rPr>
                <w:sz w:val="22"/>
              </w:rPr>
            </w:pPr>
          </w:p>
        </w:tc>
        <w:tc>
          <w:tcPr>
            <w:tcW w:w="1279" w:type="dxa"/>
          </w:tcPr>
          <w:p w14:paraId="05B2482B" w14:textId="77777777" w:rsidR="003134A5" w:rsidRPr="0095158A" w:rsidRDefault="003134A5" w:rsidP="008915F2">
            <w:pPr>
              <w:rPr>
                <w:sz w:val="22"/>
              </w:rPr>
            </w:pPr>
          </w:p>
        </w:tc>
        <w:tc>
          <w:tcPr>
            <w:tcW w:w="1254" w:type="dxa"/>
          </w:tcPr>
          <w:p w14:paraId="23874DD9" w14:textId="77777777" w:rsidR="003134A5" w:rsidRPr="0095158A" w:rsidRDefault="003134A5" w:rsidP="008915F2">
            <w:pPr>
              <w:rPr>
                <w:sz w:val="22"/>
              </w:rPr>
            </w:pPr>
          </w:p>
        </w:tc>
      </w:tr>
      <w:tr w:rsidR="003134A5" w:rsidRPr="0095158A" w14:paraId="07899919" w14:textId="77777777" w:rsidTr="003134A5">
        <w:trPr>
          <w:jc w:val="center"/>
        </w:trPr>
        <w:tc>
          <w:tcPr>
            <w:tcW w:w="1932" w:type="dxa"/>
          </w:tcPr>
          <w:p w14:paraId="7062AD68" w14:textId="77777777" w:rsidR="003134A5" w:rsidRPr="0095158A" w:rsidRDefault="003134A5" w:rsidP="008915F2">
            <w:pPr>
              <w:rPr>
                <w:sz w:val="22"/>
              </w:rPr>
            </w:pPr>
          </w:p>
        </w:tc>
        <w:tc>
          <w:tcPr>
            <w:tcW w:w="1843" w:type="dxa"/>
          </w:tcPr>
          <w:p w14:paraId="14A3671E" w14:textId="77777777" w:rsidR="003134A5" w:rsidRPr="0095158A" w:rsidRDefault="003134A5" w:rsidP="008915F2">
            <w:pPr>
              <w:rPr>
                <w:sz w:val="22"/>
              </w:rPr>
            </w:pPr>
          </w:p>
        </w:tc>
        <w:tc>
          <w:tcPr>
            <w:tcW w:w="4050" w:type="dxa"/>
          </w:tcPr>
          <w:p w14:paraId="5BB7B8F2" w14:textId="77777777" w:rsidR="003134A5" w:rsidRPr="0095158A" w:rsidRDefault="003134A5" w:rsidP="008915F2">
            <w:pPr>
              <w:rPr>
                <w:sz w:val="22"/>
              </w:rPr>
            </w:pPr>
          </w:p>
        </w:tc>
        <w:tc>
          <w:tcPr>
            <w:tcW w:w="1279" w:type="dxa"/>
          </w:tcPr>
          <w:p w14:paraId="323F0DF5" w14:textId="77777777" w:rsidR="003134A5" w:rsidRPr="0095158A" w:rsidRDefault="003134A5" w:rsidP="008915F2">
            <w:pPr>
              <w:rPr>
                <w:sz w:val="22"/>
              </w:rPr>
            </w:pPr>
          </w:p>
        </w:tc>
        <w:tc>
          <w:tcPr>
            <w:tcW w:w="1254" w:type="dxa"/>
          </w:tcPr>
          <w:p w14:paraId="38073504" w14:textId="77777777" w:rsidR="003134A5" w:rsidRPr="0095158A" w:rsidRDefault="003134A5" w:rsidP="008915F2">
            <w:pPr>
              <w:rPr>
                <w:sz w:val="22"/>
              </w:rPr>
            </w:pPr>
          </w:p>
        </w:tc>
      </w:tr>
      <w:tr w:rsidR="003134A5" w:rsidRPr="0095158A" w14:paraId="334D2701" w14:textId="77777777" w:rsidTr="003134A5">
        <w:trPr>
          <w:jc w:val="center"/>
        </w:trPr>
        <w:tc>
          <w:tcPr>
            <w:tcW w:w="1932" w:type="dxa"/>
          </w:tcPr>
          <w:p w14:paraId="44C301DD" w14:textId="77777777" w:rsidR="003134A5" w:rsidRPr="0095158A" w:rsidRDefault="003134A5" w:rsidP="008915F2">
            <w:pPr>
              <w:rPr>
                <w:sz w:val="22"/>
              </w:rPr>
            </w:pPr>
          </w:p>
        </w:tc>
        <w:tc>
          <w:tcPr>
            <w:tcW w:w="1843" w:type="dxa"/>
          </w:tcPr>
          <w:p w14:paraId="082B5474" w14:textId="77777777" w:rsidR="003134A5" w:rsidRPr="0095158A" w:rsidRDefault="003134A5" w:rsidP="008915F2">
            <w:pPr>
              <w:rPr>
                <w:sz w:val="22"/>
              </w:rPr>
            </w:pPr>
          </w:p>
        </w:tc>
        <w:tc>
          <w:tcPr>
            <w:tcW w:w="4050" w:type="dxa"/>
          </w:tcPr>
          <w:p w14:paraId="01539F77" w14:textId="77777777" w:rsidR="003134A5" w:rsidRPr="0095158A" w:rsidRDefault="003134A5" w:rsidP="008915F2">
            <w:pPr>
              <w:rPr>
                <w:sz w:val="22"/>
              </w:rPr>
            </w:pPr>
          </w:p>
        </w:tc>
        <w:tc>
          <w:tcPr>
            <w:tcW w:w="1279" w:type="dxa"/>
          </w:tcPr>
          <w:p w14:paraId="001949FD" w14:textId="77777777" w:rsidR="003134A5" w:rsidRPr="0095158A" w:rsidRDefault="003134A5" w:rsidP="008915F2">
            <w:pPr>
              <w:rPr>
                <w:sz w:val="22"/>
              </w:rPr>
            </w:pPr>
          </w:p>
        </w:tc>
        <w:tc>
          <w:tcPr>
            <w:tcW w:w="1254" w:type="dxa"/>
          </w:tcPr>
          <w:p w14:paraId="65381366" w14:textId="77777777" w:rsidR="003134A5" w:rsidRPr="0095158A" w:rsidRDefault="003134A5" w:rsidP="008915F2">
            <w:pPr>
              <w:rPr>
                <w:sz w:val="22"/>
              </w:rPr>
            </w:pPr>
          </w:p>
        </w:tc>
      </w:tr>
      <w:tr w:rsidR="003134A5" w:rsidRPr="0095158A" w14:paraId="6C19E22B" w14:textId="77777777" w:rsidTr="003134A5">
        <w:trPr>
          <w:jc w:val="center"/>
        </w:trPr>
        <w:tc>
          <w:tcPr>
            <w:tcW w:w="1932" w:type="dxa"/>
          </w:tcPr>
          <w:p w14:paraId="31DE10C1" w14:textId="77777777" w:rsidR="003134A5" w:rsidRPr="0095158A" w:rsidRDefault="003134A5" w:rsidP="008915F2">
            <w:pPr>
              <w:rPr>
                <w:sz w:val="22"/>
              </w:rPr>
            </w:pPr>
          </w:p>
        </w:tc>
        <w:tc>
          <w:tcPr>
            <w:tcW w:w="1843" w:type="dxa"/>
          </w:tcPr>
          <w:p w14:paraId="2F358937" w14:textId="77777777" w:rsidR="003134A5" w:rsidRPr="0095158A" w:rsidRDefault="003134A5" w:rsidP="008915F2">
            <w:pPr>
              <w:rPr>
                <w:sz w:val="22"/>
              </w:rPr>
            </w:pPr>
          </w:p>
        </w:tc>
        <w:tc>
          <w:tcPr>
            <w:tcW w:w="4050" w:type="dxa"/>
          </w:tcPr>
          <w:p w14:paraId="33DDD94D" w14:textId="77777777" w:rsidR="003134A5" w:rsidRPr="0095158A" w:rsidRDefault="003134A5" w:rsidP="008915F2">
            <w:pPr>
              <w:rPr>
                <w:sz w:val="22"/>
              </w:rPr>
            </w:pPr>
          </w:p>
        </w:tc>
        <w:tc>
          <w:tcPr>
            <w:tcW w:w="1279" w:type="dxa"/>
          </w:tcPr>
          <w:p w14:paraId="60E61C0A" w14:textId="77777777" w:rsidR="003134A5" w:rsidRPr="0095158A" w:rsidRDefault="003134A5" w:rsidP="008915F2">
            <w:pPr>
              <w:rPr>
                <w:sz w:val="22"/>
              </w:rPr>
            </w:pPr>
          </w:p>
        </w:tc>
        <w:tc>
          <w:tcPr>
            <w:tcW w:w="1254" w:type="dxa"/>
          </w:tcPr>
          <w:p w14:paraId="76CE86E4" w14:textId="77777777" w:rsidR="003134A5" w:rsidRPr="0095158A" w:rsidRDefault="003134A5" w:rsidP="008915F2">
            <w:pPr>
              <w:rPr>
                <w:sz w:val="22"/>
              </w:rPr>
            </w:pPr>
          </w:p>
        </w:tc>
      </w:tr>
      <w:tr w:rsidR="003134A5" w:rsidRPr="0095158A" w14:paraId="52C26725" w14:textId="77777777" w:rsidTr="003134A5">
        <w:trPr>
          <w:jc w:val="center"/>
        </w:trPr>
        <w:tc>
          <w:tcPr>
            <w:tcW w:w="1932" w:type="dxa"/>
          </w:tcPr>
          <w:p w14:paraId="380689E0" w14:textId="77777777" w:rsidR="003134A5" w:rsidRPr="0095158A" w:rsidRDefault="003134A5" w:rsidP="008915F2">
            <w:pPr>
              <w:rPr>
                <w:sz w:val="22"/>
              </w:rPr>
            </w:pPr>
          </w:p>
        </w:tc>
        <w:tc>
          <w:tcPr>
            <w:tcW w:w="1843" w:type="dxa"/>
          </w:tcPr>
          <w:p w14:paraId="6DE432C2" w14:textId="77777777" w:rsidR="003134A5" w:rsidRPr="0095158A" w:rsidRDefault="003134A5" w:rsidP="008915F2">
            <w:pPr>
              <w:rPr>
                <w:sz w:val="22"/>
              </w:rPr>
            </w:pPr>
          </w:p>
        </w:tc>
        <w:tc>
          <w:tcPr>
            <w:tcW w:w="4050" w:type="dxa"/>
          </w:tcPr>
          <w:p w14:paraId="667C3B41" w14:textId="77777777" w:rsidR="003134A5" w:rsidRPr="0095158A" w:rsidRDefault="003134A5" w:rsidP="008915F2">
            <w:pPr>
              <w:rPr>
                <w:sz w:val="22"/>
              </w:rPr>
            </w:pPr>
          </w:p>
        </w:tc>
        <w:tc>
          <w:tcPr>
            <w:tcW w:w="1279" w:type="dxa"/>
          </w:tcPr>
          <w:p w14:paraId="46FA1357" w14:textId="77777777" w:rsidR="003134A5" w:rsidRPr="0095158A" w:rsidRDefault="003134A5" w:rsidP="008915F2">
            <w:pPr>
              <w:rPr>
                <w:sz w:val="22"/>
              </w:rPr>
            </w:pPr>
          </w:p>
        </w:tc>
        <w:tc>
          <w:tcPr>
            <w:tcW w:w="1254" w:type="dxa"/>
          </w:tcPr>
          <w:p w14:paraId="02C4CB93" w14:textId="77777777" w:rsidR="003134A5" w:rsidRPr="0095158A" w:rsidRDefault="003134A5" w:rsidP="008915F2">
            <w:pPr>
              <w:rPr>
                <w:sz w:val="22"/>
              </w:rPr>
            </w:pPr>
          </w:p>
        </w:tc>
      </w:tr>
      <w:tr w:rsidR="003134A5" w:rsidRPr="0095158A" w14:paraId="225B5EF6" w14:textId="77777777" w:rsidTr="003134A5">
        <w:trPr>
          <w:jc w:val="center"/>
        </w:trPr>
        <w:tc>
          <w:tcPr>
            <w:tcW w:w="1932" w:type="dxa"/>
          </w:tcPr>
          <w:p w14:paraId="06FBDEBF" w14:textId="77777777" w:rsidR="003134A5" w:rsidRPr="0095158A" w:rsidRDefault="003134A5" w:rsidP="008915F2">
            <w:pPr>
              <w:rPr>
                <w:sz w:val="22"/>
              </w:rPr>
            </w:pPr>
          </w:p>
        </w:tc>
        <w:tc>
          <w:tcPr>
            <w:tcW w:w="1843" w:type="dxa"/>
          </w:tcPr>
          <w:p w14:paraId="079D09E0" w14:textId="77777777" w:rsidR="003134A5" w:rsidRPr="0095158A" w:rsidRDefault="003134A5" w:rsidP="008915F2">
            <w:pPr>
              <w:rPr>
                <w:sz w:val="22"/>
              </w:rPr>
            </w:pPr>
          </w:p>
        </w:tc>
        <w:tc>
          <w:tcPr>
            <w:tcW w:w="4050" w:type="dxa"/>
          </w:tcPr>
          <w:p w14:paraId="2E908A9A" w14:textId="77777777" w:rsidR="003134A5" w:rsidRPr="0095158A" w:rsidRDefault="003134A5" w:rsidP="008915F2">
            <w:pPr>
              <w:rPr>
                <w:sz w:val="22"/>
              </w:rPr>
            </w:pPr>
          </w:p>
        </w:tc>
        <w:tc>
          <w:tcPr>
            <w:tcW w:w="1279" w:type="dxa"/>
          </w:tcPr>
          <w:p w14:paraId="7A220092" w14:textId="77777777" w:rsidR="003134A5" w:rsidRPr="0095158A" w:rsidRDefault="003134A5" w:rsidP="008915F2">
            <w:pPr>
              <w:rPr>
                <w:sz w:val="22"/>
              </w:rPr>
            </w:pPr>
          </w:p>
        </w:tc>
        <w:tc>
          <w:tcPr>
            <w:tcW w:w="1254" w:type="dxa"/>
          </w:tcPr>
          <w:p w14:paraId="057CDDF3" w14:textId="77777777" w:rsidR="003134A5" w:rsidRPr="0095158A" w:rsidRDefault="003134A5" w:rsidP="008915F2">
            <w:pPr>
              <w:rPr>
                <w:sz w:val="22"/>
              </w:rPr>
            </w:pPr>
          </w:p>
        </w:tc>
      </w:tr>
    </w:tbl>
    <w:p w14:paraId="2656D93D" w14:textId="77777777" w:rsidR="000A2BCB" w:rsidRDefault="000A2BCB" w:rsidP="008915F2"/>
    <w:p w14:paraId="6CD8B2C7" w14:textId="77777777" w:rsidR="008915F2" w:rsidRDefault="008915F2"/>
    <w:p w14:paraId="504F7048" w14:textId="77777777" w:rsidR="005A721A" w:rsidRDefault="005A721A" w:rsidP="00D933A3"/>
    <w:p w14:paraId="49B02D78" w14:textId="54E2EC99" w:rsidR="008915F2" w:rsidRPr="00404ACD" w:rsidRDefault="000A2BCB" w:rsidP="00D933A3">
      <w:pPr>
        <w:rPr>
          <w:rFonts w:ascii="Tahoma" w:hAnsi="Tahoma"/>
          <w:b/>
          <w:bCs/>
          <w:sz w:val="28"/>
          <w:szCs w:val="20"/>
        </w:rPr>
      </w:pPr>
      <w:r>
        <w:br w:type="page"/>
      </w:r>
    </w:p>
    <w:p w14:paraId="06CD3867" w14:textId="77777777" w:rsidR="000D6D65" w:rsidRPr="00136931" w:rsidRDefault="000D6D65" w:rsidP="00D933A3"/>
    <w:sectPr w:rsidR="000D6D65" w:rsidRPr="00136931" w:rsidSect="008C2E36">
      <w:headerReference w:type="even" r:id="rId13"/>
      <w:headerReference w:type="default" r:id="rId14"/>
      <w:footerReference w:type="even" r:id="rId15"/>
      <w:footerReference w:type="default" r:id="rId16"/>
      <w:headerReference w:type="first" r:id="rId17"/>
      <w:footerReference w:type="first" r:id="rId18"/>
      <w:pgSz w:w="12240" w:h="15840" w:code="1"/>
      <w:pgMar w:top="1728" w:right="936" w:bottom="1440" w:left="936"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46C3" w14:textId="77777777" w:rsidR="00C07774" w:rsidRDefault="00C07774">
      <w:r>
        <w:separator/>
      </w:r>
    </w:p>
  </w:endnote>
  <w:endnote w:type="continuationSeparator" w:id="0">
    <w:p w14:paraId="2C777350" w14:textId="77777777" w:rsidR="00C07774" w:rsidRDefault="00C0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0E06" w14:textId="77777777" w:rsidR="00AB0F15" w:rsidRDefault="00AB0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1459216643"/>
      <w:docPartObj>
        <w:docPartGallery w:val="Page Numbers (Bottom of Page)"/>
        <w:docPartUnique/>
      </w:docPartObj>
    </w:sdtPr>
    <w:sdtContent>
      <w:p w14:paraId="7650549A" w14:textId="77777777" w:rsidR="00FA4AB2" w:rsidRPr="00A35394" w:rsidRDefault="00A35394" w:rsidP="00A35394">
        <w:pPr>
          <w:pStyle w:val="Footer"/>
          <w:tabs>
            <w:tab w:val="clear" w:pos="10354"/>
            <w:tab w:val="left" w:pos="8820"/>
            <w:tab w:val="right" w:pos="13950"/>
          </w:tabs>
          <w:spacing w:after="0"/>
          <w:ind w:left="0" w:right="18"/>
          <w:rPr>
            <w:rFonts w:ascii="Calibri" w:hAnsi="Calibri"/>
          </w:rPr>
        </w:pPr>
        <w:r w:rsidRPr="00A35394">
          <w:rPr>
            <w:rFonts w:ascii="Calibri" w:hAnsi="Calibri"/>
          </w:rPr>
          <w:t xml:space="preserve">Implementation Guidance Title                                                                                                                                                                                                  </w:t>
        </w:r>
        <w:r w:rsidR="00FA4AB2" w:rsidRPr="00A35394">
          <w:rPr>
            <w:rFonts w:ascii="Calibri" w:hAnsi="Calibri"/>
          </w:rPr>
          <w:fldChar w:fldCharType="begin"/>
        </w:r>
        <w:r w:rsidR="00FA4AB2" w:rsidRPr="00A35394">
          <w:rPr>
            <w:rFonts w:ascii="Calibri" w:hAnsi="Calibri"/>
          </w:rPr>
          <w:instrText xml:space="preserve"> PAGE   \* MERGEFORMAT </w:instrText>
        </w:r>
        <w:r w:rsidR="00FA4AB2" w:rsidRPr="00A35394">
          <w:rPr>
            <w:rFonts w:ascii="Calibri" w:hAnsi="Calibri"/>
          </w:rPr>
          <w:fldChar w:fldCharType="separate"/>
        </w:r>
        <w:r w:rsidR="0026659D">
          <w:rPr>
            <w:rFonts w:ascii="Calibri" w:hAnsi="Calibri"/>
            <w:noProof/>
          </w:rPr>
          <w:t>5</w:t>
        </w:r>
        <w:r w:rsidR="00FA4AB2" w:rsidRPr="00A35394">
          <w:rPr>
            <w:rFonts w:ascii="Calibri" w:hAnsi="Calibr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AC46" w14:textId="77777777" w:rsidR="0042023F" w:rsidRDefault="0042023F" w:rsidP="0042023F">
    <w:pPr>
      <w:pStyle w:val="Footer"/>
      <w:pBdr>
        <w:top w:val="none" w:sz="0" w:space="0" w:color="auto"/>
      </w:pBdr>
    </w:pPr>
    <w:r>
      <w:rPr>
        <w:noProof/>
      </w:rPr>
      <mc:AlternateContent>
        <mc:Choice Requires="wps">
          <w:drawing>
            <wp:anchor distT="0" distB="0" distL="114300" distR="114300" simplePos="0" relativeHeight="251665408" behindDoc="0" locked="0" layoutInCell="1" allowOverlap="1" wp14:anchorId="5E946731" wp14:editId="7E47BE47">
              <wp:simplePos x="0" y="0"/>
              <wp:positionH relativeFrom="margin">
                <wp:posOffset>17925</wp:posOffset>
              </wp:positionH>
              <wp:positionV relativeFrom="paragraph">
                <wp:posOffset>-145477</wp:posOffset>
              </wp:positionV>
              <wp:extent cx="6540263"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54026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9173D"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11.45pt" to="516.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" strokecolor="#204c81 [3204]" strokeweight="1.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7988" w14:textId="77777777" w:rsidR="00C07774" w:rsidRDefault="00C07774">
      <w:r>
        <w:separator/>
      </w:r>
    </w:p>
  </w:footnote>
  <w:footnote w:type="continuationSeparator" w:id="0">
    <w:p w14:paraId="56106612" w14:textId="77777777" w:rsidR="00C07774" w:rsidRDefault="00C07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38B6" w14:textId="6C63990C" w:rsidR="00AB0F15" w:rsidRDefault="008A5321">
    <w:pPr>
      <w:pStyle w:val="Header"/>
    </w:pPr>
    <w:r>
      <w:rPr>
        <w:noProof/>
      </w:rPr>
      <mc:AlternateContent>
        <mc:Choice Requires="wps">
          <w:drawing>
            <wp:anchor distT="0" distB="0" distL="0" distR="0" simplePos="0" relativeHeight="251670528" behindDoc="0" locked="0" layoutInCell="1" allowOverlap="1" wp14:anchorId="43F34264" wp14:editId="0EFD28D3">
              <wp:simplePos x="635" y="635"/>
              <wp:positionH relativeFrom="page">
                <wp:align>right</wp:align>
              </wp:positionH>
              <wp:positionV relativeFrom="page">
                <wp:align>top</wp:align>
              </wp:positionV>
              <wp:extent cx="981075" cy="369570"/>
              <wp:effectExtent l="0" t="0" r="0" b="11430"/>
              <wp:wrapNone/>
              <wp:docPr id="1954434008"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1075" cy="369570"/>
                      </a:xfrm>
                      <a:prstGeom prst="rect">
                        <a:avLst/>
                      </a:prstGeom>
                      <a:noFill/>
                      <a:ln>
                        <a:noFill/>
                      </a:ln>
                    </wps:spPr>
                    <wps:txbx>
                      <w:txbxContent>
                        <w:p w14:paraId="0A1AB8F5" w14:textId="3E363BF6" w:rsidR="008A5321" w:rsidRPr="008A5321" w:rsidRDefault="008A5321" w:rsidP="008A5321">
                          <w:pPr>
                            <w:rPr>
                              <w:rFonts w:ascii="Arial Black" w:eastAsia="Arial Black" w:hAnsi="Arial Black" w:cs="Arial Black"/>
                              <w:noProof/>
                              <w:color w:val="4099DA"/>
                              <w:sz w:val="20"/>
                              <w:szCs w:val="20"/>
                            </w:rPr>
                          </w:pPr>
                          <w:r w:rsidRPr="008A5321">
                            <w:rPr>
                              <w:rFonts w:ascii="Arial Black" w:eastAsia="Arial Black" w:hAnsi="Arial Black" w:cs="Arial Black"/>
                              <w:noProof/>
                              <w:color w:val="4099DA"/>
                              <w:sz w:val="20"/>
                              <w:szCs w:val="20"/>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F34264" id="_x0000_t202" coordsize="21600,21600" o:spt="202" path="m,l,21600r21600,l21600,xe">
              <v:stroke joinstyle="miter"/>
              <v:path gradientshapeok="t" o:connecttype="rect"/>
            </v:shapetype>
            <v:shape id="Text Box 2" o:spid="_x0000_s1027" type="#_x0000_t202" alt="INTERNAL" style="position:absolute;margin-left:26.05pt;margin-top:0;width:77.25pt;height:29.1pt;z-index:2516705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" filled="f" stroked="f">
              <v:textbox style="mso-fit-shape-to-text:t" inset="0,15pt,20pt,0">
                <w:txbxContent>
                  <w:p w14:paraId="0A1AB8F5" w14:textId="3E363BF6" w:rsidR="008A5321" w:rsidRPr="008A5321" w:rsidRDefault="008A5321" w:rsidP="008A5321">
                    <w:pPr>
                      <w:rPr>
                        <w:rFonts w:ascii="Arial Black" w:eastAsia="Arial Black" w:hAnsi="Arial Black" w:cs="Arial Black"/>
                        <w:noProof/>
                        <w:color w:val="4099DA"/>
                        <w:sz w:val="20"/>
                        <w:szCs w:val="20"/>
                      </w:rPr>
                    </w:pPr>
                    <w:r w:rsidRPr="008A5321">
                      <w:rPr>
                        <w:rFonts w:ascii="Arial Black" w:eastAsia="Arial Black" w:hAnsi="Arial Black" w:cs="Arial Black"/>
                        <w:noProof/>
                        <w:color w:val="4099DA"/>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21FF" w14:textId="1073435F" w:rsidR="0042023F" w:rsidRDefault="008A5321" w:rsidP="00A35394">
    <w:pPr>
      <w:pStyle w:val="Header"/>
      <w:tabs>
        <w:tab w:val="clear" w:pos="4680"/>
        <w:tab w:val="clear" w:pos="9360"/>
        <w:tab w:val="left" w:pos="3678"/>
      </w:tabs>
      <w:jc w:val="center"/>
    </w:pPr>
    <w:r>
      <w:rPr>
        <w:noProof/>
        <w:color w:val="FF0000"/>
      </w:rPr>
      <mc:AlternateContent>
        <mc:Choice Requires="wps">
          <w:drawing>
            <wp:anchor distT="0" distB="0" distL="0" distR="0" simplePos="0" relativeHeight="251671552" behindDoc="0" locked="0" layoutInCell="1" allowOverlap="1" wp14:anchorId="30EC5560" wp14:editId="67B8FDC8">
              <wp:simplePos x="596900" y="454660"/>
              <wp:positionH relativeFrom="page">
                <wp:align>right</wp:align>
              </wp:positionH>
              <wp:positionV relativeFrom="page">
                <wp:align>top</wp:align>
              </wp:positionV>
              <wp:extent cx="981075" cy="369570"/>
              <wp:effectExtent l="0" t="0" r="0" b="11430"/>
              <wp:wrapNone/>
              <wp:docPr id="211004851"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1075" cy="369570"/>
                      </a:xfrm>
                      <a:prstGeom prst="rect">
                        <a:avLst/>
                      </a:prstGeom>
                      <a:noFill/>
                      <a:ln>
                        <a:noFill/>
                      </a:ln>
                    </wps:spPr>
                    <wps:txbx>
                      <w:txbxContent>
                        <w:p w14:paraId="3A036D8C" w14:textId="308E74F8" w:rsidR="008A5321" w:rsidRPr="008A5321" w:rsidRDefault="008A5321" w:rsidP="008A5321">
                          <w:pPr>
                            <w:rPr>
                              <w:rFonts w:ascii="Arial Black" w:eastAsia="Arial Black" w:hAnsi="Arial Black" w:cs="Arial Black"/>
                              <w:noProof/>
                              <w:color w:val="4099DA"/>
                              <w:sz w:val="20"/>
                              <w:szCs w:val="20"/>
                            </w:rPr>
                          </w:pPr>
                          <w:r w:rsidRPr="008A5321">
                            <w:rPr>
                              <w:rFonts w:ascii="Arial Black" w:eastAsia="Arial Black" w:hAnsi="Arial Black" w:cs="Arial Black"/>
                              <w:noProof/>
                              <w:color w:val="4099DA"/>
                              <w:sz w:val="20"/>
                              <w:szCs w:val="20"/>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EC5560" id="_x0000_t202" coordsize="21600,21600" o:spt="202" path="m,l,21600r21600,l21600,xe">
              <v:stroke joinstyle="miter"/>
              <v:path gradientshapeok="t" o:connecttype="rect"/>
            </v:shapetype>
            <v:shape id="Text Box 3" o:spid="_x0000_s1028" type="#_x0000_t202" alt="INTERNAL" style="position:absolute;left:0;text-align:left;margin-left:26.05pt;margin-top:0;width:77.25pt;height:29.1pt;z-index:2516715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" filled="f" stroked="f">
              <v:textbox style="mso-fit-shape-to-text:t" inset="0,15pt,20pt,0">
                <w:txbxContent>
                  <w:p w14:paraId="3A036D8C" w14:textId="308E74F8" w:rsidR="008A5321" w:rsidRPr="008A5321" w:rsidRDefault="008A5321" w:rsidP="008A5321">
                    <w:pPr>
                      <w:rPr>
                        <w:rFonts w:ascii="Arial Black" w:eastAsia="Arial Black" w:hAnsi="Arial Black" w:cs="Arial Black"/>
                        <w:noProof/>
                        <w:color w:val="4099DA"/>
                        <w:sz w:val="20"/>
                        <w:szCs w:val="20"/>
                      </w:rPr>
                    </w:pPr>
                    <w:r w:rsidRPr="008A5321">
                      <w:rPr>
                        <w:rFonts w:ascii="Arial Black" w:eastAsia="Arial Black" w:hAnsi="Arial Black" w:cs="Arial Black"/>
                        <w:noProof/>
                        <w:color w:val="4099DA"/>
                        <w:sz w:val="20"/>
                        <w:szCs w:val="20"/>
                      </w:rPr>
                      <w:t>INTERNAL</w:t>
                    </w:r>
                  </w:p>
                </w:txbxContent>
              </v:textbox>
              <w10:wrap anchorx="page" anchory="page"/>
            </v:shape>
          </w:pict>
        </mc:Fallback>
      </mc:AlternateContent>
    </w:r>
    <w:r w:rsidR="0042023F" w:rsidRPr="00A35394">
      <w:rPr>
        <w:noProof/>
        <w:color w:val="FF0000"/>
      </w:rPr>
      <mc:AlternateContent>
        <mc:Choice Requires="wps">
          <w:drawing>
            <wp:anchor distT="0" distB="0" distL="114300" distR="114300" simplePos="0" relativeHeight="251668480" behindDoc="0" locked="0" layoutInCell="1" allowOverlap="1" wp14:anchorId="2FBFA9A8" wp14:editId="66DC5743">
              <wp:simplePos x="0" y="0"/>
              <wp:positionH relativeFrom="margin">
                <wp:posOffset>-51565</wp:posOffset>
              </wp:positionH>
              <wp:positionV relativeFrom="paragraph">
                <wp:posOffset>628389</wp:posOffset>
              </wp:positionV>
              <wp:extent cx="6597745" cy="0"/>
              <wp:effectExtent l="0" t="0" r="31750" b="19050"/>
              <wp:wrapNone/>
              <wp:docPr id="10" name="Straight Connector 10"/>
              <wp:cNvGraphicFramePr/>
              <a:graphic xmlns:a="http://schemas.openxmlformats.org/drawingml/2006/main">
                <a:graphicData uri="http://schemas.microsoft.com/office/word/2010/wordprocessingShape">
                  <wps:wsp>
                    <wps:cNvCnPr/>
                    <wps:spPr>
                      <a:xfrm flipV="1">
                        <a:off x="0" y="0"/>
                        <a:ext cx="6597745"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4450A"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pt,49.5pt" to="515.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" strokecolor="#204c81 [3204]" strokeweight="1.5pt">
              <w10:wrap anchorx="margin"/>
            </v:line>
          </w:pict>
        </mc:Fallback>
      </mc:AlternateContent>
    </w:r>
    <w:r w:rsidR="00A35394" w:rsidRPr="00A35394">
      <w:rPr>
        <w:color w:val="FF0000"/>
      </w:rPr>
      <w:t>PROPOSED Implementation Guidance - NOT ERO Enterprise Endorsed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67A8" w14:textId="2E8B960D" w:rsidR="0042023F" w:rsidRDefault="008A5321" w:rsidP="0093168F">
    <w:pPr>
      <w:pStyle w:val="Header"/>
      <w:tabs>
        <w:tab w:val="clear" w:pos="4680"/>
        <w:tab w:val="clear" w:pos="9360"/>
        <w:tab w:val="left" w:pos="6597"/>
      </w:tabs>
    </w:pPr>
    <w:r>
      <w:rPr>
        <w:noProof/>
      </w:rPr>
      <mc:AlternateContent>
        <mc:Choice Requires="wps">
          <w:drawing>
            <wp:anchor distT="0" distB="0" distL="0" distR="0" simplePos="0" relativeHeight="251669504" behindDoc="0" locked="0" layoutInCell="1" allowOverlap="1" wp14:anchorId="3C0840E6" wp14:editId="4A857643">
              <wp:simplePos x="635" y="635"/>
              <wp:positionH relativeFrom="page">
                <wp:align>right</wp:align>
              </wp:positionH>
              <wp:positionV relativeFrom="page">
                <wp:align>top</wp:align>
              </wp:positionV>
              <wp:extent cx="981075" cy="369570"/>
              <wp:effectExtent l="0" t="0" r="0" b="11430"/>
              <wp:wrapNone/>
              <wp:docPr id="386775615"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1075" cy="369570"/>
                      </a:xfrm>
                      <a:prstGeom prst="rect">
                        <a:avLst/>
                      </a:prstGeom>
                      <a:noFill/>
                      <a:ln>
                        <a:noFill/>
                      </a:ln>
                    </wps:spPr>
                    <wps:txbx>
                      <w:txbxContent>
                        <w:p w14:paraId="07D2C642" w14:textId="3C0C97BC" w:rsidR="008A5321" w:rsidRPr="008A5321" w:rsidRDefault="008A5321" w:rsidP="008A5321">
                          <w:pPr>
                            <w:rPr>
                              <w:rFonts w:ascii="Arial Black" w:eastAsia="Arial Black" w:hAnsi="Arial Black" w:cs="Arial Black"/>
                              <w:noProof/>
                              <w:color w:val="4099DA"/>
                              <w:sz w:val="20"/>
                              <w:szCs w:val="20"/>
                            </w:rPr>
                          </w:pPr>
                          <w:r w:rsidRPr="008A5321">
                            <w:rPr>
                              <w:rFonts w:ascii="Arial Black" w:eastAsia="Arial Black" w:hAnsi="Arial Black" w:cs="Arial Black"/>
                              <w:noProof/>
                              <w:color w:val="4099DA"/>
                              <w:sz w:val="20"/>
                              <w:szCs w:val="20"/>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0840E6" id="_x0000_t202" coordsize="21600,21600" o:spt="202" path="m,l,21600r21600,l21600,xe">
              <v:stroke joinstyle="miter"/>
              <v:path gradientshapeok="t" o:connecttype="rect"/>
            </v:shapetype>
            <v:shape id="Text Box 1" o:spid="_x0000_s1029" type="#_x0000_t202" alt="INTERNAL" style="position:absolute;margin-left:26.05pt;margin-top:0;width:77.25pt;height:29.1pt;z-index:25166950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" filled="f" stroked="f">
              <v:textbox style="mso-fit-shape-to-text:t" inset="0,15pt,20pt,0">
                <w:txbxContent>
                  <w:p w14:paraId="07D2C642" w14:textId="3C0C97BC" w:rsidR="008A5321" w:rsidRPr="008A5321" w:rsidRDefault="008A5321" w:rsidP="008A5321">
                    <w:pPr>
                      <w:rPr>
                        <w:rFonts w:ascii="Arial Black" w:eastAsia="Arial Black" w:hAnsi="Arial Black" w:cs="Arial Black"/>
                        <w:noProof/>
                        <w:color w:val="4099DA"/>
                        <w:sz w:val="20"/>
                        <w:szCs w:val="20"/>
                      </w:rPr>
                    </w:pPr>
                    <w:r w:rsidRPr="008A5321">
                      <w:rPr>
                        <w:rFonts w:ascii="Arial Black" w:eastAsia="Arial Black" w:hAnsi="Arial Black" w:cs="Arial Black"/>
                        <w:noProof/>
                        <w:color w:val="4099DA"/>
                        <w:sz w:val="20"/>
                        <w:szCs w:val="20"/>
                      </w:rPr>
                      <w:t>INTERNAL</w:t>
                    </w:r>
                  </w:p>
                </w:txbxContent>
              </v:textbox>
              <w10:wrap anchorx="page" anchory="page"/>
            </v:shape>
          </w:pict>
        </mc:Fallback>
      </mc:AlternateContent>
    </w:r>
    <w:r w:rsidR="0042023F">
      <w:rPr>
        <w:noProof/>
      </w:rPr>
      <mc:AlternateContent>
        <mc:Choice Requires="wps">
          <w:drawing>
            <wp:anchor distT="0" distB="0" distL="114300" distR="114300" simplePos="0" relativeHeight="251661312" behindDoc="0" locked="0" layoutInCell="1" allowOverlap="1" wp14:anchorId="2E0C9F40" wp14:editId="35462208">
              <wp:simplePos x="0" y="0"/>
              <wp:positionH relativeFrom="margin">
                <wp:align>left</wp:align>
              </wp:positionH>
              <wp:positionV relativeFrom="paragraph">
                <wp:posOffset>630103</wp:posOffset>
              </wp:positionV>
              <wp:extent cx="6556375"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6556375"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23B05" id="Straight Connector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9.6pt" to="516.2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" strokecolor="#204c81 [3204]" strokeweight="1.5pt">
              <w10:wrap anchorx="margin"/>
            </v:line>
          </w:pict>
        </mc:Fallback>
      </mc:AlternateContent>
    </w:r>
    <w:r w:rsidR="009316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80DC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A2D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B8BC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38A8D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59457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5A1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18AB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166D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E08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66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82D62"/>
    <w:multiLevelType w:val="multilevel"/>
    <w:tmpl w:val="D396AB96"/>
    <w:styleLink w:val="NERCListBullets"/>
    <w:lvl w:ilvl="0">
      <w:start w:val="1"/>
      <w:numFmt w:val="bullet"/>
      <w:pStyle w:val="ListBullet"/>
      <w:lvlText w:val=""/>
      <w:lvlJc w:val="left"/>
      <w:pPr>
        <w:ind w:left="720" w:hanging="360"/>
      </w:pPr>
      <w:rPr>
        <w:rFonts w:ascii="Symbol" w:hAnsi="Symbol" w:hint="default"/>
      </w:rPr>
    </w:lvl>
    <w:lvl w:ilvl="1">
      <w:start w:val="1"/>
      <w:numFmt w:val="bullet"/>
      <w:pStyle w:val="ListBullet2"/>
      <w:lvlText w:val=""/>
      <w:lvlJc w:val="left"/>
      <w:pPr>
        <w:ind w:left="1080" w:hanging="360"/>
      </w:pPr>
      <w:rPr>
        <w:rFonts w:ascii="Wingdings" w:hAnsi="Wingdings" w:hint="default"/>
      </w:rPr>
    </w:lvl>
    <w:lvl w:ilvl="2">
      <w:start w:val="1"/>
      <w:numFmt w:val="bullet"/>
      <w:pStyle w:val="ListBullet3"/>
      <w:lvlText w:val="o"/>
      <w:lvlJc w:val="left"/>
      <w:pPr>
        <w:ind w:left="1440" w:hanging="360"/>
      </w:pPr>
      <w:rPr>
        <w:rFonts w:ascii="Courier New" w:hAnsi="Courier New" w:hint="default"/>
      </w:rPr>
    </w:lvl>
    <w:lvl w:ilvl="3">
      <w:start w:val="1"/>
      <w:numFmt w:val="bullet"/>
      <w:pStyle w:val="ListBullet4"/>
      <w:lvlText w:val="-"/>
      <w:lvlJc w:val="left"/>
      <w:pPr>
        <w:ind w:left="1800" w:hanging="360"/>
      </w:pPr>
      <w:rPr>
        <w:rFonts w:ascii="Courier New" w:hAnsi="Courier New" w:hint="default"/>
      </w:rPr>
    </w:lvl>
    <w:lvl w:ilvl="4">
      <w:start w:val="1"/>
      <w:numFmt w:val="bullet"/>
      <w:pStyle w:val="ListBullet5"/>
      <w:lvlText w:val="*"/>
      <w:lvlJc w:val="left"/>
      <w:pPr>
        <w:ind w:left="2160" w:hanging="360"/>
      </w:pPr>
      <w:rPr>
        <w:rFonts w:ascii="Courier New" w:hAnsi="Courier New"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1" w15:restartNumberingAfterBreak="0">
    <w:nsid w:val="07F4529A"/>
    <w:multiLevelType w:val="multilevel"/>
    <w:tmpl w:val="93524A32"/>
    <w:lvl w:ilvl="0">
      <w:start w:val="1"/>
      <w:numFmt w:val="bullet"/>
      <w:lvlText w:val=""/>
      <w:lvlJc w:val="left"/>
      <w:pPr>
        <w:tabs>
          <w:tab w:val="num" w:pos="1800"/>
        </w:tabs>
        <w:ind w:left="1800" w:hanging="360"/>
      </w:pPr>
      <w:rPr>
        <w:rFonts w:ascii="Symbol" w:hAnsi="Symbol" w:hint="default"/>
      </w:rPr>
    </w:lvl>
    <w:lvl w:ilvl="1">
      <w:start w:val="186"/>
      <w:numFmt w:val="bullet"/>
      <w:lvlText w:val=""/>
      <w:lvlJc w:val="left"/>
      <w:pPr>
        <w:tabs>
          <w:tab w:val="num" w:pos="2520"/>
        </w:tabs>
        <w:ind w:left="2520" w:hanging="360"/>
      </w:pPr>
      <w:rPr>
        <w:rFonts w:ascii="Wingdings" w:hAnsi="Wingdings" w:hint="default"/>
      </w:rPr>
    </w:lvl>
    <w:lvl w:ilvl="2">
      <w:start w:val="186"/>
      <w:numFmt w:val="bullet"/>
      <w:lvlText w:val="o"/>
      <w:lvlJc w:val="left"/>
      <w:pPr>
        <w:tabs>
          <w:tab w:val="num" w:pos="3240"/>
        </w:tabs>
        <w:ind w:left="3240" w:hanging="360"/>
      </w:pPr>
      <w:rPr>
        <w:rFonts w:ascii="Courier New" w:hAnsi="Courier New" w:hint="default"/>
      </w:rPr>
    </w:lvl>
    <w:lvl w:ilvl="3">
      <w:start w:val="1"/>
      <w:numFmt w:val="bullet"/>
      <w:lvlText w:val="–"/>
      <w:lvlJc w:val="left"/>
      <w:pPr>
        <w:tabs>
          <w:tab w:val="num" w:pos="3960"/>
        </w:tabs>
        <w:ind w:left="3960" w:hanging="360"/>
      </w:pPr>
      <w:rPr>
        <w:rFonts w:ascii="Tahoma" w:hAnsi="Tahoma" w:hint="default"/>
      </w:rPr>
    </w:lvl>
    <w:lvl w:ilvl="4">
      <w:start w:val="1"/>
      <w:numFmt w:val="bullet"/>
      <w:lvlText w:val="•"/>
      <w:lvlJc w:val="left"/>
      <w:pPr>
        <w:tabs>
          <w:tab w:val="num" w:pos="4680"/>
        </w:tabs>
        <w:ind w:left="4680" w:hanging="360"/>
      </w:pPr>
      <w:rPr>
        <w:rFonts w:ascii="Tahoma" w:hAnsi="Tahoma"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o"/>
      <w:lvlJc w:val="left"/>
      <w:pPr>
        <w:tabs>
          <w:tab w:val="num" w:pos="6120"/>
        </w:tabs>
        <w:ind w:left="6120" w:hanging="360"/>
      </w:pPr>
      <w:rPr>
        <w:rFonts w:ascii="Courier New" w:hAnsi="Courier New" w:hint="default"/>
      </w:rPr>
    </w:lvl>
    <w:lvl w:ilvl="7">
      <w:start w:val="1"/>
      <w:numFmt w:val="bullet"/>
      <w:lvlText w:val="–"/>
      <w:lvlJc w:val="left"/>
      <w:pPr>
        <w:tabs>
          <w:tab w:val="num" w:pos="6840"/>
        </w:tabs>
        <w:ind w:left="6840" w:hanging="360"/>
      </w:pPr>
      <w:rPr>
        <w:rFonts w:ascii="Tahoma" w:hAnsi="Tahoma" w:hint="default"/>
      </w:rPr>
    </w:lvl>
    <w:lvl w:ilvl="8">
      <w:start w:val="1"/>
      <w:numFmt w:val="bullet"/>
      <w:lvlText w:val="•"/>
      <w:lvlJc w:val="left"/>
      <w:pPr>
        <w:tabs>
          <w:tab w:val="num" w:pos="7560"/>
        </w:tabs>
        <w:ind w:left="7560" w:hanging="360"/>
      </w:pPr>
      <w:rPr>
        <w:rFonts w:ascii="Tahoma" w:hAnsi="Tahoma" w:hint="default"/>
      </w:rPr>
    </w:lvl>
  </w:abstractNum>
  <w:abstractNum w:abstractNumId="12" w15:restartNumberingAfterBreak="0">
    <w:nsid w:val="0D24625D"/>
    <w:multiLevelType w:val="hybridMultilevel"/>
    <w:tmpl w:val="B840FD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F6247BF"/>
    <w:multiLevelType w:val="hybridMultilevel"/>
    <w:tmpl w:val="84A63548"/>
    <w:lvl w:ilvl="0" w:tplc="EBA24480">
      <w:start w:val="1"/>
      <w:numFmt w:val="decimal"/>
      <w:lvlText w:val="%1."/>
      <w:lvlJc w:val="left"/>
      <w:pPr>
        <w:ind w:left="720" w:hanging="360"/>
      </w:pPr>
      <w:rPr>
        <w:rFonts w:hint="default"/>
      </w:rPr>
    </w:lvl>
    <w:lvl w:ilvl="1" w:tplc="9D5A2AAC">
      <w:start w:val="1"/>
      <w:numFmt w:val="lowerLetter"/>
      <w:lvlText w:val="%2."/>
      <w:lvlJc w:val="left"/>
      <w:pPr>
        <w:ind w:left="1440" w:hanging="360"/>
      </w:pPr>
    </w:lvl>
    <w:lvl w:ilvl="2" w:tplc="DE366A14">
      <w:start w:val="1"/>
      <w:numFmt w:val="lowerRoman"/>
      <w:lvlText w:val="%3."/>
      <w:lvlJc w:val="right"/>
      <w:pPr>
        <w:ind w:left="2160" w:hanging="180"/>
      </w:pPr>
    </w:lvl>
    <w:lvl w:ilvl="3" w:tplc="9D06A016">
      <w:start w:val="1"/>
      <w:numFmt w:val="decimal"/>
      <w:lvlText w:val="(%4)"/>
      <w:lvlJc w:val="left"/>
      <w:pPr>
        <w:ind w:left="2880" w:hanging="360"/>
      </w:pPr>
      <w:rPr>
        <w:rFonts w:hint="default"/>
      </w:rPr>
    </w:lvl>
    <w:lvl w:ilvl="4" w:tplc="6C74371E">
      <w:start w:val="1"/>
      <w:numFmt w:val="lowerLetter"/>
      <w:lvlText w:val="(%5)"/>
      <w:lvlJc w:val="left"/>
      <w:pPr>
        <w:ind w:left="3600" w:hanging="360"/>
      </w:pPr>
      <w:rPr>
        <w:rFonts w:hint="default"/>
      </w:rPr>
    </w:lvl>
    <w:lvl w:ilvl="5" w:tplc="5C7EB2E4">
      <w:start w:val="1"/>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462A9A"/>
    <w:multiLevelType w:val="multilevel"/>
    <w:tmpl w:val="63E4A40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Courier New" w:hAnsi="Courier New"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5" w15:restartNumberingAfterBreak="0">
    <w:nsid w:val="15313815"/>
    <w:multiLevelType w:val="multilevel"/>
    <w:tmpl w:val="D396AB96"/>
    <w:numStyleLink w:val="NERCListBullets"/>
  </w:abstractNum>
  <w:abstractNum w:abstractNumId="16" w15:restartNumberingAfterBreak="0">
    <w:nsid w:val="19D07DDE"/>
    <w:multiLevelType w:val="multilevel"/>
    <w:tmpl w:val="7CC8AB2E"/>
    <w:lvl w:ilvl="0">
      <w:start w:val="1"/>
      <w:numFmt w:val="bullet"/>
      <w:lvlText w:val=""/>
      <w:lvlJc w:val="left"/>
      <w:pPr>
        <w:tabs>
          <w:tab w:val="num" w:pos="720"/>
        </w:tabs>
        <w:ind w:left="720" w:hanging="360"/>
      </w:pPr>
      <w:rPr>
        <w:rFonts w:ascii="Symbol" w:hAnsi="Symbol" w:hint="default"/>
      </w:rPr>
    </w:lvl>
    <w:lvl w:ilvl="1">
      <w:start w:val="186"/>
      <w:numFmt w:val="bullet"/>
      <w:lvlText w:val=""/>
      <w:lvlJc w:val="left"/>
      <w:pPr>
        <w:tabs>
          <w:tab w:val="num" w:pos="1440"/>
        </w:tabs>
        <w:ind w:left="1440" w:hanging="360"/>
      </w:pPr>
      <w:rPr>
        <w:rFonts w:ascii="Wingdings" w:hAnsi="Wingdings" w:hint="default"/>
      </w:rPr>
    </w:lvl>
    <w:lvl w:ilvl="2">
      <w:start w:val="186"/>
      <w:numFmt w:val="bullet"/>
      <w:lvlText w:val="o"/>
      <w:lvlJc w:val="left"/>
      <w:pPr>
        <w:tabs>
          <w:tab w:val="num" w:pos="2160"/>
        </w:tabs>
        <w:ind w:left="2160" w:hanging="360"/>
      </w:pPr>
      <w:rPr>
        <w:rFonts w:ascii="Courier New" w:hAnsi="Courier New"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o"/>
      <w:lvlJc w:val="left"/>
      <w:pPr>
        <w:tabs>
          <w:tab w:val="num" w:pos="5040"/>
        </w:tabs>
        <w:ind w:left="5040" w:hanging="360"/>
      </w:pPr>
      <w:rPr>
        <w:rFonts w:ascii="Courier New" w:hAnsi="Courier New"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Tahoma" w:hAnsi="Tahoma" w:hint="default"/>
      </w:rPr>
    </w:lvl>
  </w:abstractNum>
  <w:abstractNum w:abstractNumId="17" w15:restartNumberingAfterBreak="0">
    <w:nsid w:val="2AD32C91"/>
    <w:multiLevelType w:val="multilevel"/>
    <w:tmpl w:val="142A02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065AC9"/>
    <w:multiLevelType w:val="hybridMultilevel"/>
    <w:tmpl w:val="2E1C3E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2BB7B82"/>
    <w:multiLevelType w:val="hybridMultilevel"/>
    <w:tmpl w:val="1F0448F8"/>
    <w:lvl w:ilvl="0" w:tplc="225A29F6">
      <w:start w:val="200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2374F"/>
    <w:multiLevelType w:val="hybridMultilevel"/>
    <w:tmpl w:val="E92A9AB0"/>
    <w:lvl w:ilvl="0" w:tplc="FDAC546A">
      <w:start w:val="1"/>
      <w:numFmt w:val="decimal"/>
      <w:pStyle w:val="NumberingBullet1"/>
      <w:lvlText w:val="%1."/>
      <w:lvlJc w:val="left"/>
      <w:pPr>
        <w:ind w:left="720" w:hanging="360"/>
      </w:pPr>
      <w:rPr>
        <w:rFonts w:hint="default"/>
      </w:rPr>
    </w:lvl>
    <w:lvl w:ilvl="1" w:tplc="1C4CE08A">
      <w:start w:val="1"/>
      <w:numFmt w:val="lowerLetter"/>
      <w:pStyle w:val="NumberingBullet2"/>
      <w:lvlText w:val="%2."/>
      <w:lvlJc w:val="left"/>
      <w:pPr>
        <w:ind w:left="1440" w:hanging="360"/>
      </w:pPr>
    </w:lvl>
    <w:lvl w:ilvl="2" w:tplc="728E25AE">
      <w:start w:val="1"/>
      <w:numFmt w:val="lowerRoman"/>
      <w:pStyle w:val="NumberingBullet3"/>
      <w:lvlText w:val="%3."/>
      <w:lvlJc w:val="right"/>
      <w:pPr>
        <w:ind w:left="2160" w:hanging="180"/>
      </w:pPr>
    </w:lvl>
    <w:lvl w:ilvl="3" w:tplc="92DCA17C">
      <w:start w:val="1"/>
      <w:numFmt w:val="decimal"/>
      <w:pStyle w:val="NumberingBullet4"/>
      <w:lvlText w:val="(%4)"/>
      <w:lvlJc w:val="left"/>
      <w:pPr>
        <w:ind w:left="2880" w:hanging="360"/>
      </w:pPr>
      <w:rPr>
        <w:rFonts w:hint="default"/>
      </w:rPr>
    </w:lvl>
    <w:lvl w:ilvl="4" w:tplc="B7FA714A">
      <w:start w:val="1"/>
      <w:numFmt w:val="lowerLetter"/>
      <w:pStyle w:val="NumberingBullet5"/>
      <w:lvlText w:val="(%5)"/>
      <w:lvlJc w:val="left"/>
      <w:pPr>
        <w:ind w:left="3600" w:hanging="360"/>
      </w:pPr>
      <w:rPr>
        <w:rFonts w:hint="default"/>
      </w:rPr>
    </w:lvl>
    <w:lvl w:ilvl="5" w:tplc="ECBC9D28">
      <w:start w:val="1"/>
      <w:numFmt w:val="lowerRoman"/>
      <w:pStyle w:val="NumberingBullet6"/>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D3685"/>
    <w:multiLevelType w:val="multilevel"/>
    <w:tmpl w:val="D396AB96"/>
    <w:numStyleLink w:val="NERCListBullets"/>
  </w:abstractNum>
  <w:abstractNum w:abstractNumId="22" w15:restartNumberingAfterBreak="0">
    <w:nsid w:val="54A6241C"/>
    <w:multiLevelType w:val="hybridMultilevel"/>
    <w:tmpl w:val="85A6B724"/>
    <w:lvl w:ilvl="0" w:tplc="62B2C088">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832C66"/>
    <w:multiLevelType w:val="multilevel"/>
    <w:tmpl w:val="D396AB96"/>
    <w:numStyleLink w:val="NERCListBullets"/>
  </w:abstractNum>
  <w:abstractNum w:abstractNumId="24" w15:restartNumberingAfterBreak="0">
    <w:nsid w:val="6D262C93"/>
    <w:multiLevelType w:val="hybridMultilevel"/>
    <w:tmpl w:val="C03C66F6"/>
    <w:lvl w:ilvl="0" w:tplc="C62614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FA43B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E41850"/>
    <w:multiLevelType w:val="hybridMultilevel"/>
    <w:tmpl w:val="B602FE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6735E9A"/>
    <w:multiLevelType w:val="hybridMultilevel"/>
    <w:tmpl w:val="173A9286"/>
    <w:lvl w:ilvl="0" w:tplc="8A102B6A">
      <w:start w:val="1"/>
      <w:numFmt w:val="bullet"/>
      <w:lvlText w:val=""/>
      <w:lvlJc w:val="left"/>
      <w:pPr>
        <w:tabs>
          <w:tab w:val="num" w:pos="720"/>
        </w:tabs>
        <w:ind w:left="720" w:hanging="360"/>
      </w:pPr>
      <w:rPr>
        <w:rFonts w:ascii="Wingdings" w:hAnsi="Wingdings" w:hint="default"/>
        <w:sz w:val="22"/>
        <w:szCs w:val="22"/>
      </w:rPr>
    </w:lvl>
    <w:lvl w:ilvl="1" w:tplc="4E2C40E0" w:tentative="1">
      <w:start w:val="1"/>
      <w:numFmt w:val="bullet"/>
      <w:lvlText w:val="o"/>
      <w:lvlJc w:val="left"/>
      <w:pPr>
        <w:tabs>
          <w:tab w:val="num" w:pos="1440"/>
        </w:tabs>
        <w:ind w:left="1440" w:hanging="360"/>
      </w:pPr>
      <w:rPr>
        <w:rFonts w:ascii="Courier New" w:hAnsi="Courier New" w:cs="Wingdings" w:hint="default"/>
      </w:rPr>
    </w:lvl>
    <w:lvl w:ilvl="2" w:tplc="5686D050" w:tentative="1">
      <w:start w:val="1"/>
      <w:numFmt w:val="bullet"/>
      <w:lvlText w:val=""/>
      <w:lvlJc w:val="left"/>
      <w:pPr>
        <w:tabs>
          <w:tab w:val="num" w:pos="2160"/>
        </w:tabs>
        <w:ind w:left="2160" w:hanging="360"/>
      </w:pPr>
      <w:rPr>
        <w:rFonts w:ascii="Wingdings" w:hAnsi="Wingdings" w:hint="default"/>
      </w:rPr>
    </w:lvl>
    <w:lvl w:ilvl="3" w:tplc="453C9DFA" w:tentative="1">
      <w:start w:val="1"/>
      <w:numFmt w:val="bullet"/>
      <w:lvlText w:val=""/>
      <w:lvlJc w:val="left"/>
      <w:pPr>
        <w:tabs>
          <w:tab w:val="num" w:pos="2880"/>
        </w:tabs>
        <w:ind w:left="2880" w:hanging="360"/>
      </w:pPr>
      <w:rPr>
        <w:rFonts w:ascii="Symbol" w:hAnsi="Symbol" w:hint="default"/>
      </w:rPr>
    </w:lvl>
    <w:lvl w:ilvl="4" w:tplc="08700056" w:tentative="1">
      <w:start w:val="1"/>
      <w:numFmt w:val="bullet"/>
      <w:lvlText w:val="o"/>
      <w:lvlJc w:val="left"/>
      <w:pPr>
        <w:tabs>
          <w:tab w:val="num" w:pos="3600"/>
        </w:tabs>
        <w:ind w:left="3600" w:hanging="360"/>
      </w:pPr>
      <w:rPr>
        <w:rFonts w:ascii="Courier New" w:hAnsi="Courier New" w:cs="Wingdings" w:hint="default"/>
      </w:rPr>
    </w:lvl>
    <w:lvl w:ilvl="5" w:tplc="4580AE5A" w:tentative="1">
      <w:start w:val="1"/>
      <w:numFmt w:val="bullet"/>
      <w:lvlText w:val=""/>
      <w:lvlJc w:val="left"/>
      <w:pPr>
        <w:tabs>
          <w:tab w:val="num" w:pos="4320"/>
        </w:tabs>
        <w:ind w:left="4320" w:hanging="360"/>
      </w:pPr>
      <w:rPr>
        <w:rFonts w:ascii="Wingdings" w:hAnsi="Wingdings" w:hint="default"/>
      </w:rPr>
    </w:lvl>
    <w:lvl w:ilvl="6" w:tplc="49826EFA" w:tentative="1">
      <w:start w:val="1"/>
      <w:numFmt w:val="bullet"/>
      <w:lvlText w:val=""/>
      <w:lvlJc w:val="left"/>
      <w:pPr>
        <w:tabs>
          <w:tab w:val="num" w:pos="5040"/>
        </w:tabs>
        <w:ind w:left="5040" w:hanging="360"/>
      </w:pPr>
      <w:rPr>
        <w:rFonts w:ascii="Symbol" w:hAnsi="Symbol" w:hint="default"/>
      </w:rPr>
    </w:lvl>
    <w:lvl w:ilvl="7" w:tplc="023C3312" w:tentative="1">
      <w:start w:val="1"/>
      <w:numFmt w:val="bullet"/>
      <w:lvlText w:val="o"/>
      <w:lvlJc w:val="left"/>
      <w:pPr>
        <w:tabs>
          <w:tab w:val="num" w:pos="5760"/>
        </w:tabs>
        <w:ind w:left="5760" w:hanging="360"/>
      </w:pPr>
      <w:rPr>
        <w:rFonts w:ascii="Courier New" w:hAnsi="Courier New" w:cs="Wingdings" w:hint="default"/>
      </w:rPr>
    </w:lvl>
    <w:lvl w:ilvl="8" w:tplc="A292349E" w:tentative="1">
      <w:start w:val="1"/>
      <w:numFmt w:val="bullet"/>
      <w:lvlText w:val=""/>
      <w:lvlJc w:val="left"/>
      <w:pPr>
        <w:tabs>
          <w:tab w:val="num" w:pos="6480"/>
        </w:tabs>
        <w:ind w:left="6480" w:hanging="360"/>
      </w:pPr>
      <w:rPr>
        <w:rFonts w:ascii="Wingdings" w:hAnsi="Wingdings" w:hint="default"/>
      </w:rPr>
    </w:lvl>
  </w:abstractNum>
  <w:num w:numId="1" w16cid:durableId="259604257">
    <w:abstractNumId w:val="22"/>
  </w:num>
  <w:num w:numId="2" w16cid:durableId="432091189">
    <w:abstractNumId w:val="12"/>
  </w:num>
  <w:num w:numId="3" w16cid:durableId="1041326040">
    <w:abstractNumId w:val="25"/>
  </w:num>
  <w:num w:numId="4" w16cid:durableId="1076442802">
    <w:abstractNumId w:val="18"/>
  </w:num>
  <w:num w:numId="5" w16cid:durableId="1259174941">
    <w:abstractNumId w:val="26"/>
  </w:num>
  <w:num w:numId="6" w16cid:durableId="1570455916">
    <w:abstractNumId w:val="9"/>
  </w:num>
  <w:num w:numId="7" w16cid:durableId="1565220561">
    <w:abstractNumId w:val="7"/>
  </w:num>
  <w:num w:numId="8" w16cid:durableId="753402820">
    <w:abstractNumId w:val="6"/>
  </w:num>
  <w:num w:numId="9" w16cid:durableId="700130070">
    <w:abstractNumId w:val="5"/>
  </w:num>
  <w:num w:numId="10" w16cid:durableId="598677546">
    <w:abstractNumId w:val="4"/>
  </w:num>
  <w:num w:numId="11" w16cid:durableId="1867592993">
    <w:abstractNumId w:val="8"/>
  </w:num>
  <w:num w:numId="12" w16cid:durableId="734623500">
    <w:abstractNumId w:val="3"/>
  </w:num>
  <w:num w:numId="13" w16cid:durableId="1961258022">
    <w:abstractNumId w:val="2"/>
  </w:num>
  <w:num w:numId="14" w16cid:durableId="1845129299">
    <w:abstractNumId w:val="1"/>
  </w:num>
  <w:num w:numId="15" w16cid:durableId="817573305">
    <w:abstractNumId w:val="0"/>
  </w:num>
  <w:num w:numId="16" w16cid:durableId="92674346">
    <w:abstractNumId w:val="19"/>
  </w:num>
  <w:num w:numId="17" w16cid:durableId="273709403">
    <w:abstractNumId w:val="16"/>
  </w:num>
  <w:num w:numId="18" w16cid:durableId="1904483892">
    <w:abstractNumId w:val="17"/>
  </w:num>
  <w:num w:numId="19" w16cid:durableId="1730180320">
    <w:abstractNumId w:val="11"/>
  </w:num>
  <w:num w:numId="20" w16cid:durableId="1397316919">
    <w:abstractNumId w:val="10"/>
  </w:num>
  <w:num w:numId="21" w16cid:durableId="263146778">
    <w:abstractNumId w:val="15"/>
  </w:num>
  <w:num w:numId="22" w16cid:durableId="1099988610">
    <w:abstractNumId w:val="20"/>
  </w:num>
  <w:num w:numId="23" w16cid:durableId="1242254934">
    <w:abstractNumId w:val="24"/>
  </w:num>
  <w:num w:numId="24" w16cid:durableId="880560632">
    <w:abstractNumId w:val="21"/>
  </w:num>
  <w:num w:numId="25" w16cid:durableId="1306623939">
    <w:abstractNumId w:val="23"/>
  </w:num>
  <w:num w:numId="26" w16cid:durableId="474951451">
    <w:abstractNumId w:val="14"/>
  </w:num>
  <w:num w:numId="27" w16cid:durableId="8253236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6" w:nlCheck="1" w:checkStyle="1"/>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6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67"/>
    <w:rsid w:val="00001FEA"/>
    <w:rsid w:val="000067C8"/>
    <w:rsid w:val="00011D42"/>
    <w:rsid w:val="000334DF"/>
    <w:rsid w:val="00041016"/>
    <w:rsid w:val="0004496C"/>
    <w:rsid w:val="000A2BCB"/>
    <w:rsid w:val="000A70BC"/>
    <w:rsid w:val="000A75EA"/>
    <w:rsid w:val="000B36CB"/>
    <w:rsid w:val="000B7A04"/>
    <w:rsid w:val="000D4A4A"/>
    <w:rsid w:val="000D6D65"/>
    <w:rsid w:val="000D7162"/>
    <w:rsid w:val="000D7447"/>
    <w:rsid w:val="000E3AB0"/>
    <w:rsid w:val="000E570A"/>
    <w:rsid w:val="00101D73"/>
    <w:rsid w:val="00102A01"/>
    <w:rsid w:val="00104317"/>
    <w:rsid w:val="0010631F"/>
    <w:rsid w:val="0010786B"/>
    <w:rsid w:val="00136931"/>
    <w:rsid w:val="00141BAB"/>
    <w:rsid w:val="00150D00"/>
    <w:rsid w:val="001574EA"/>
    <w:rsid w:val="00163833"/>
    <w:rsid w:val="001A6FC8"/>
    <w:rsid w:val="001B1E52"/>
    <w:rsid w:val="0020680A"/>
    <w:rsid w:val="0021769D"/>
    <w:rsid w:val="00230E39"/>
    <w:rsid w:val="00231BF2"/>
    <w:rsid w:val="002325B4"/>
    <w:rsid w:val="0026659D"/>
    <w:rsid w:val="00276667"/>
    <w:rsid w:val="00283FB4"/>
    <w:rsid w:val="00297910"/>
    <w:rsid w:val="00297E52"/>
    <w:rsid w:val="002C49F6"/>
    <w:rsid w:val="00312A0A"/>
    <w:rsid w:val="003134A5"/>
    <w:rsid w:val="003244B0"/>
    <w:rsid w:val="00351A61"/>
    <w:rsid w:val="00366A96"/>
    <w:rsid w:val="00367C98"/>
    <w:rsid w:val="00372FCC"/>
    <w:rsid w:val="003749AF"/>
    <w:rsid w:val="0038676B"/>
    <w:rsid w:val="0039275D"/>
    <w:rsid w:val="003C3A89"/>
    <w:rsid w:val="003E1C41"/>
    <w:rsid w:val="003F4FAA"/>
    <w:rsid w:val="00404ACD"/>
    <w:rsid w:val="0042023F"/>
    <w:rsid w:val="00451E02"/>
    <w:rsid w:val="004631BF"/>
    <w:rsid w:val="004800C7"/>
    <w:rsid w:val="004B3E82"/>
    <w:rsid w:val="004B7DE3"/>
    <w:rsid w:val="004C7A02"/>
    <w:rsid w:val="004D4F4D"/>
    <w:rsid w:val="004E5B0B"/>
    <w:rsid w:val="004E7B5C"/>
    <w:rsid w:val="004F3F4E"/>
    <w:rsid w:val="00502BF9"/>
    <w:rsid w:val="00510652"/>
    <w:rsid w:val="005316C6"/>
    <w:rsid w:val="005316F3"/>
    <w:rsid w:val="00555F79"/>
    <w:rsid w:val="0057288A"/>
    <w:rsid w:val="00573832"/>
    <w:rsid w:val="005A721A"/>
    <w:rsid w:val="005B7382"/>
    <w:rsid w:val="005D3F72"/>
    <w:rsid w:val="005E1961"/>
    <w:rsid w:val="005F3D29"/>
    <w:rsid w:val="00626235"/>
    <w:rsid w:val="00635492"/>
    <w:rsid w:val="00650B51"/>
    <w:rsid w:val="00652754"/>
    <w:rsid w:val="00661C9E"/>
    <w:rsid w:val="00692F16"/>
    <w:rsid w:val="00694CD1"/>
    <w:rsid w:val="006B3EC7"/>
    <w:rsid w:val="006C0471"/>
    <w:rsid w:val="006C1E58"/>
    <w:rsid w:val="006C1F78"/>
    <w:rsid w:val="006C571A"/>
    <w:rsid w:val="006E5C91"/>
    <w:rsid w:val="006E67B7"/>
    <w:rsid w:val="00704E9C"/>
    <w:rsid w:val="007146A7"/>
    <w:rsid w:val="00715CB1"/>
    <w:rsid w:val="00724A87"/>
    <w:rsid w:val="007254EA"/>
    <w:rsid w:val="00726FFE"/>
    <w:rsid w:val="00733724"/>
    <w:rsid w:val="0074626C"/>
    <w:rsid w:val="00783C19"/>
    <w:rsid w:val="00791651"/>
    <w:rsid w:val="007E1514"/>
    <w:rsid w:val="0080254A"/>
    <w:rsid w:val="0081204B"/>
    <w:rsid w:val="008150C0"/>
    <w:rsid w:val="008207A4"/>
    <w:rsid w:val="00825031"/>
    <w:rsid w:val="00830509"/>
    <w:rsid w:val="00850D9F"/>
    <w:rsid w:val="008512F1"/>
    <w:rsid w:val="00855BA8"/>
    <w:rsid w:val="00861892"/>
    <w:rsid w:val="008860F5"/>
    <w:rsid w:val="008866E7"/>
    <w:rsid w:val="008915F2"/>
    <w:rsid w:val="008A5321"/>
    <w:rsid w:val="008C2E36"/>
    <w:rsid w:val="009009F4"/>
    <w:rsid w:val="0093168F"/>
    <w:rsid w:val="0095158A"/>
    <w:rsid w:val="0097669A"/>
    <w:rsid w:val="00980DD8"/>
    <w:rsid w:val="009855E2"/>
    <w:rsid w:val="009D4052"/>
    <w:rsid w:val="00A07B78"/>
    <w:rsid w:val="00A35394"/>
    <w:rsid w:val="00A35DA7"/>
    <w:rsid w:val="00A406DF"/>
    <w:rsid w:val="00A66F6D"/>
    <w:rsid w:val="00A6738A"/>
    <w:rsid w:val="00A77090"/>
    <w:rsid w:val="00A94068"/>
    <w:rsid w:val="00AB0F15"/>
    <w:rsid w:val="00AC0C35"/>
    <w:rsid w:val="00AC584D"/>
    <w:rsid w:val="00AD1865"/>
    <w:rsid w:val="00AF7680"/>
    <w:rsid w:val="00B146D4"/>
    <w:rsid w:val="00B27320"/>
    <w:rsid w:val="00B34469"/>
    <w:rsid w:val="00B37085"/>
    <w:rsid w:val="00B375B5"/>
    <w:rsid w:val="00B867FA"/>
    <w:rsid w:val="00BA34E0"/>
    <w:rsid w:val="00BC289B"/>
    <w:rsid w:val="00BE5580"/>
    <w:rsid w:val="00C07774"/>
    <w:rsid w:val="00C300EC"/>
    <w:rsid w:val="00C31EA1"/>
    <w:rsid w:val="00C35922"/>
    <w:rsid w:val="00C802A9"/>
    <w:rsid w:val="00CC7BE7"/>
    <w:rsid w:val="00CE05BA"/>
    <w:rsid w:val="00CF6E4A"/>
    <w:rsid w:val="00D228D6"/>
    <w:rsid w:val="00D37E51"/>
    <w:rsid w:val="00D5715F"/>
    <w:rsid w:val="00D71B57"/>
    <w:rsid w:val="00D8646B"/>
    <w:rsid w:val="00D90265"/>
    <w:rsid w:val="00D90997"/>
    <w:rsid w:val="00D933A3"/>
    <w:rsid w:val="00D9670F"/>
    <w:rsid w:val="00D96A22"/>
    <w:rsid w:val="00DA43D1"/>
    <w:rsid w:val="00DA634C"/>
    <w:rsid w:val="00DB4792"/>
    <w:rsid w:val="00DB62EC"/>
    <w:rsid w:val="00DB7C23"/>
    <w:rsid w:val="00DC4B32"/>
    <w:rsid w:val="00DF110B"/>
    <w:rsid w:val="00E14C2D"/>
    <w:rsid w:val="00E34136"/>
    <w:rsid w:val="00E4120E"/>
    <w:rsid w:val="00E44FD2"/>
    <w:rsid w:val="00E51E8A"/>
    <w:rsid w:val="00E54E3D"/>
    <w:rsid w:val="00E96481"/>
    <w:rsid w:val="00EB7527"/>
    <w:rsid w:val="00EF3C4A"/>
    <w:rsid w:val="00F003ED"/>
    <w:rsid w:val="00F05948"/>
    <w:rsid w:val="00F31926"/>
    <w:rsid w:val="00F3420A"/>
    <w:rsid w:val="00F644F3"/>
    <w:rsid w:val="00F7202D"/>
    <w:rsid w:val="00F83CEF"/>
    <w:rsid w:val="00FA4AB2"/>
    <w:rsid w:val="00FB035D"/>
    <w:rsid w:val="00FB5404"/>
    <w:rsid w:val="00FC7B36"/>
    <w:rsid w:val="00FF1E1F"/>
    <w:rsid w:val="00FF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FAE907"/>
  <w15:docId w15:val="{311AC336-D9ED-4718-8149-12A5BD61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AB"/>
    <w:rPr>
      <w:rFonts w:asciiTheme="minorHAnsi" w:hAnsiTheme="minorHAnsi"/>
      <w:sz w:val="24"/>
      <w:szCs w:val="24"/>
    </w:rPr>
  </w:style>
  <w:style w:type="paragraph" w:styleId="Heading1">
    <w:name w:val="heading 1"/>
    <w:basedOn w:val="Normal"/>
    <w:next w:val="Normal"/>
    <w:link w:val="Heading1Char"/>
    <w:uiPriority w:val="9"/>
    <w:qFormat/>
    <w:rsid w:val="00141BAB"/>
    <w:pPr>
      <w:outlineLvl w:val="0"/>
    </w:pPr>
    <w:rPr>
      <w:rFonts w:ascii="Tahoma" w:hAnsi="Tahoma"/>
      <w:b/>
      <w:bCs/>
      <w:sz w:val="28"/>
      <w:szCs w:val="20"/>
    </w:rPr>
  </w:style>
  <w:style w:type="paragraph" w:styleId="Heading2">
    <w:name w:val="heading 2"/>
    <w:basedOn w:val="Normal"/>
    <w:next w:val="Normal"/>
    <w:link w:val="Heading2Char"/>
    <w:uiPriority w:val="9"/>
    <w:unhideWhenUsed/>
    <w:qFormat/>
    <w:rsid w:val="00141BAB"/>
    <w:pPr>
      <w:outlineLvl w:val="1"/>
    </w:pPr>
    <w:rPr>
      <w:rFonts w:ascii="Tahoma" w:hAnsi="Tahoma"/>
      <w:b/>
      <w:bCs/>
      <w:sz w:val="22"/>
      <w:szCs w:val="20"/>
    </w:rPr>
  </w:style>
  <w:style w:type="paragraph" w:styleId="Heading3">
    <w:name w:val="heading 3"/>
    <w:basedOn w:val="Normal"/>
    <w:next w:val="Normal"/>
    <w:link w:val="Heading3Char"/>
    <w:qFormat/>
    <w:rsid w:val="00141BAB"/>
    <w:pPr>
      <w:keepNext/>
      <w:outlineLvl w:val="2"/>
    </w:pPr>
    <w:rPr>
      <w:rFonts w:ascii="Tahoma" w:hAnsi="Tahoma"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qFormat/>
    <w:rsid w:val="00141BAB"/>
    <w:rPr>
      <w:rFonts w:ascii="Tahoma" w:hAnsi="Tahoma"/>
      <w:b/>
      <w:bCs/>
      <w:color w:val="204C81"/>
      <w:sz w:val="44"/>
      <w:szCs w:val="20"/>
    </w:rPr>
  </w:style>
  <w:style w:type="paragraph" w:customStyle="1" w:styleId="Default">
    <w:name w:val="Default"/>
    <w:rsid w:val="004F3F4E"/>
    <w:pPr>
      <w:autoSpaceDE w:val="0"/>
      <w:autoSpaceDN w:val="0"/>
      <w:adjustRightInd w:val="0"/>
    </w:pPr>
    <w:rPr>
      <w:rFonts w:asciiTheme="minorHAnsi" w:hAnsiTheme="minorHAnsi"/>
      <w:color w:val="000000"/>
      <w:sz w:val="24"/>
      <w:szCs w:val="24"/>
    </w:rPr>
  </w:style>
  <w:style w:type="paragraph" w:styleId="BalloonText">
    <w:name w:val="Balloon Text"/>
    <w:basedOn w:val="Normal"/>
    <w:semiHidden/>
    <w:rsid w:val="00A80227"/>
    <w:pPr>
      <w:spacing w:after="240"/>
    </w:pPr>
    <w:rPr>
      <w:rFonts w:ascii="Tahoma" w:hAnsi="Tahoma" w:cs="Tahoma"/>
      <w:sz w:val="16"/>
      <w:szCs w:val="16"/>
    </w:rPr>
  </w:style>
  <w:style w:type="paragraph" w:styleId="CommentText">
    <w:name w:val="annotation text"/>
    <w:basedOn w:val="Normal"/>
    <w:semiHidden/>
    <w:rsid w:val="00744307"/>
    <w:pPr>
      <w:spacing w:after="240"/>
    </w:pPr>
    <w:rPr>
      <w:sz w:val="20"/>
      <w:szCs w:val="20"/>
    </w:rPr>
  </w:style>
  <w:style w:type="character" w:styleId="CommentReference">
    <w:name w:val="annotation reference"/>
    <w:basedOn w:val="DefaultParagraphFont"/>
    <w:semiHidden/>
    <w:rsid w:val="00744307"/>
    <w:rPr>
      <w:sz w:val="16"/>
      <w:szCs w:val="16"/>
    </w:rPr>
  </w:style>
  <w:style w:type="character" w:customStyle="1" w:styleId="Heading3Char">
    <w:name w:val="Heading 3 Char"/>
    <w:basedOn w:val="DefaultParagraphFont"/>
    <w:link w:val="Heading3"/>
    <w:rsid w:val="00141BAB"/>
    <w:rPr>
      <w:rFonts w:ascii="Tahoma" w:hAnsi="Tahoma" w:cs="Arial"/>
      <w:b/>
      <w:bCs/>
      <w:i/>
      <w:sz w:val="22"/>
      <w:szCs w:val="26"/>
    </w:rPr>
  </w:style>
  <w:style w:type="table" w:styleId="TableGrid">
    <w:name w:val="Table Grid"/>
    <w:basedOn w:val="TableNormal"/>
    <w:rsid w:val="005A3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91334"/>
    <w:rPr>
      <w:b/>
      <w:bCs/>
    </w:rPr>
  </w:style>
  <w:style w:type="character" w:customStyle="1" w:styleId="Heading1Char">
    <w:name w:val="Heading 1 Char"/>
    <w:basedOn w:val="DefaultParagraphFont"/>
    <w:link w:val="Heading1"/>
    <w:uiPriority w:val="9"/>
    <w:rsid w:val="00141BAB"/>
    <w:rPr>
      <w:rFonts w:ascii="Tahoma" w:hAnsi="Tahoma"/>
      <w:b/>
      <w:bCs/>
      <w:sz w:val="28"/>
    </w:rPr>
  </w:style>
  <w:style w:type="character" w:customStyle="1" w:styleId="Heading2Char">
    <w:name w:val="Heading 2 Char"/>
    <w:basedOn w:val="DefaultParagraphFont"/>
    <w:link w:val="Heading2"/>
    <w:uiPriority w:val="9"/>
    <w:rsid w:val="00141BAB"/>
    <w:rPr>
      <w:rFonts w:ascii="Tahoma" w:hAnsi="Tahoma"/>
      <w:b/>
      <w:bCs/>
      <w:sz w:val="22"/>
    </w:rPr>
  </w:style>
  <w:style w:type="paragraph" w:customStyle="1" w:styleId="DocumentSubtitle">
    <w:name w:val="Document Subtitle"/>
    <w:basedOn w:val="Normal"/>
    <w:qFormat/>
    <w:rsid w:val="00141BAB"/>
    <w:rPr>
      <w:rFonts w:ascii="Tahoma" w:hAnsi="Tahoma"/>
      <w:color w:val="204C81"/>
      <w:sz w:val="32"/>
      <w:szCs w:val="20"/>
    </w:rPr>
  </w:style>
  <w:style w:type="paragraph" w:styleId="Header">
    <w:name w:val="header"/>
    <w:basedOn w:val="Normal"/>
    <w:link w:val="HeaderChar"/>
    <w:uiPriority w:val="99"/>
    <w:unhideWhenUsed/>
    <w:rsid w:val="00510652"/>
    <w:pPr>
      <w:tabs>
        <w:tab w:val="center" w:pos="4680"/>
        <w:tab w:val="right" w:pos="9360"/>
      </w:tabs>
      <w:spacing w:after="240"/>
    </w:pPr>
  </w:style>
  <w:style w:type="character" w:customStyle="1" w:styleId="HeaderChar">
    <w:name w:val="Header Char"/>
    <w:basedOn w:val="DefaultParagraphFont"/>
    <w:link w:val="Header"/>
    <w:uiPriority w:val="99"/>
    <w:rsid w:val="00510652"/>
    <w:rPr>
      <w:sz w:val="24"/>
      <w:szCs w:val="24"/>
    </w:rPr>
  </w:style>
  <w:style w:type="paragraph" w:styleId="Footer">
    <w:name w:val="footer"/>
    <w:basedOn w:val="Normal"/>
    <w:link w:val="FooterChar"/>
    <w:uiPriority w:val="99"/>
    <w:unhideWhenUsed/>
    <w:rsid w:val="00855BA8"/>
    <w:pPr>
      <w:pBdr>
        <w:top w:val="single" w:sz="18" w:space="1" w:color="204C81"/>
      </w:pBdr>
      <w:tabs>
        <w:tab w:val="left" w:pos="0"/>
        <w:tab w:val="right" w:pos="10354"/>
      </w:tabs>
      <w:spacing w:after="240"/>
      <w:ind w:left="-547" w:right="-547"/>
    </w:pPr>
    <w:rPr>
      <w:b/>
      <w:color w:val="204C81"/>
      <w:sz w:val="18"/>
    </w:rPr>
  </w:style>
  <w:style w:type="character" w:customStyle="1" w:styleId="FooterChar">
    <w:name w:val="Footer Char"/>
    <w:basedOn w:val="DefaultParagraphFont"/>
    <w:link w:val="Footer"/>
    <w:uiPriority w:val="99"/>
    <w:rsid w:val="00855BA8"/>
    <w:rPr>
      <w:rFonts w:asciiTheme="minorHAnsi" w:hAnsiTheme="minorHAnsi"/>
      <w:b/>
      <w:color w:val="204C81"/>
      <w:sz w:val="18"/>
      <w:szCs w:val="24"/>
    </w:rPr>
  </w:style>
  <w:style w:type="character" w:styleId="PageNumber">
    <w:name w:val="page number"/>
    <w:basedOn w:val="DefaultParagraphFont"/>
    <w:rsid w:val="00510652"/>
  </w:style>
  <w:style w:type="paragraph" w:styleId="ListBullet2">
    <w:name w:val="List Bullet 2"/>
    <w:basedOn w:val="Normal"/>
    <w:uiPriority w:val="99"/>
    <w:unhideWhenUsed/>
    <w:qFormat/>
    <w:rsid w:val="00141BAB"/>
    <w:pPr>
      <w:numPr>
        <w:ilvl w:val="1"/>
        <w:numId w:val="21"/>
      </w:numPr>
      <w:spacing w:before="120"/>
    </w:pPr>
  </w:style>
  <w:style w:type="paragraph" w:styleId="FootnoteText">
    <w:name w:val="footnote text"/>
    <w:basedOn w:val="Normal"/>
    <w:link w:val="FootnoteTextChar"/>
    <w:uiPriority w:val="99"/>
    <w:semiHidden/>
    <w:unhideWhenUsed/>
    <w:rsid w:val="005B7382"/>
    <w:pPr>
      <w:spacing w:after="240"/>
    </w:pPr>
    <w:rPr>
      <w:sz w:val="18"/>
    </w:rPr>
  </w:style>
  <w:style w:type="character" w:customStyle="1" w:styleId="FootnoteTextChar">
    <w:name w:val="Footnote Text Char"/>
    <w:basedOn w:val="DefaultParagraphFont"/>
    <w:link w:val="FootnoteText"/>
    <w:uiPriority w:val="99"/>
    <w:semiHidden/>
    <w:rsid w:val="005B7382"/>
    <w:rPr>
      <w:rFonts w:asciiTheme="minorHAnsi" w:hAnsiTheme="minorHAnsi"/>
      <w:sz w:val="18"/>
      <w:szCs w:val="24"/>
    </w:rPr>
  </w:style>
  <w:style w:type="paragraph" w:customStyle="1" w:styleId="Footer-Address">
    <w:name w:val="Footer - Address"/>
    <w:basedOn w:val="Normal"/>
    <w:rsid w:val="00297910"/>
    <w:pPr>
      <w:jc w:val="right"/>
    </w:pPr>
    <w:rPr>
      <w:rFonts w:ascii="Tahoma" w:hAnsi="Tahoma"/>
      <w:b/>
      <w:color w:val="204C81"/>
      <w:sz w:val="20"/>
    </w:rPr>
  </w:style>
  <w:style w:type="numbering" w:customStyle="1" w:styleId="NERCListBullets">
    <w:name w:val="NERC List Bullets"/>
    <w:uiPriority w:val="99"/>
    <w:rsid w:val="004F3F4E"/>
    <w:pPr>
      <w:numPr>
        <w:numId w:val="20"/>
      </w:numPr>
    </w:pPr>
  </w:style>
  <w:style w:type="paragraph" w:styleId="ListBullet">
    <w:name w:val="List Bullet"/>
    <w:basedOn w:val="ListParagraph"/>
    <w:uiPriority w:val="99"/>
    <w:unhideWhenUsed/>
    <w:qFormat/>
    <w:rsid w:val="00141BAB"/>
    <w:pPr>
      <w:numPr>
        <w:numId w:val="21"/>
      </w:numPr>
      <w:spacing w:before="120"/>
    </w:pPr>
  </w:style>
  <w:style w:type="paragraph" w:styleId="ListBullet3">
    <w:name w:val="List Bullet 3"/>
    <w:basedOn w:val="Normal"/>
    <w:uiPriority w:val="99"/>
    <w:unhideWhenUsed/>
    <w:qFormat/>
    <w:rsid w:val="00141BAB"/>
    <w:pPr>
      <w:numPr>
        <w:ilvl w:val="2"/>
        <w:numId w:val="21"/>
      </w:numPr>
      <w:spacing w:before="120"/>
    </w:pPr>
  </w:style>
  <w:style w:type="character" w:styleId="FollowedHyperlink">
    <w:name w:val="FollowedHyperlink"/>
    <w:basedOn w:val="DefaultParagraphFont"/>
    <w:uiPriority w:val="99"/>
    <w:semiHidden/>
    <w:unhideWhenUsed/>
    <w:rsid w:val="009009F4"/>
    <w:rPr>
      <w:color w:val="7030A0"/>
      <w:u w:val="single"/>
    </w:rPr>
  </w:style>
  <w:style w:type="character" w:styleId="Hyperlink">
    <w:name w:val="Hyperlink"/>
    <w:basedOn w:val="DefaultParagraphFont"/>
    <w:uiPriority w:val="99"/>
    <w:unhideWhenUsed/>
    <w:rsid w:val="009009F4"/>
    <w:rPr>
      <w:color w:val="0000FF"/>
      <w:u w:val="single"/>
    </w:rPr>
  </w:style>
  <w:style w:type="paragraph" w:customStyle="1" w:styleId="NumberingBullet1">
    <w:name w:val="Numbering Bullet 1"/>
    <w:basedOn w:val="Normal"/>
    <w:qFormat/>
    <w:rsid w:val="00F003ED"/>
    <w:pPr>
      <w:numPr>
        <w:numId w:val="22"/>
      </w:numPr>
      <w:spacing w:before="120"/>
    </w:pPr>
  </w:style>
  <w:style w:type="paragraph" w:customStyle="1" w:styleId="NumberingBullet2">
    <w:name w:val="Numbering Bullet 2"/>
    <w:basedOn w:val="NumberingBullet1"/>
    <w:rsid w:val="00F003ED"/>
    <w:pPr>
      <w:numPr>
        <w:ilvl w:val="1"/>
      </w:numPr>
      <w:tabs>
        <w:tab w:val="num" w:pos="360"/>
      </w:tabs>
      <w:ind w:left="1080"/>
    </w:pPr>
  </w:style>
  <w:style w:type="paragraph" w:customStyle="1" w:styleId="NumberingBullet3">
    <w:name w:val="Numbering Bullet 3"/>
    <w:basedOn w:val="NumberingBullet2"/>
    <w:rsid w:val="00F003ED"/>
    <w:pPr>
      <w:numPr>
        <w:ilvl w:val="2"/>
      </w:numPr>
      <w:tabs>
        <w:tab w:val="num" w:pos="360"/>
      </w:tabs>
      <w:ind w:left="1440"/>
    </w:pPr>
  </w:style>
  <w:style w:type="paragraph" w:customStyle="1" w:styleId="NumberingBullet4">
    <w:name w:val="Numbering Bullet 4"/>
    <w:basedOn w:val="NumberingBullet3"/>
    <w:rsid w:val="00F003ED"/>
    <w:pPr>
      <w:numPr>
        <w:ilvl w:val="3"/>
      </w:numPr>
      <w:tabs>
        <w:tab w:val="num" w:pos="360"/>
      </w:tabs>
      <w:ind w:left="1800"/>
    </w:pPr>
  </w:style>
  <w:style w:type="paragraph" w:customStyle="1" w:styleId="NumberingBullet5">
    <w:name w:val="Numbering Bullet 5"/>
    <w:basedOn w:val="ListParagraph"/>
    <w:rsid w:val="00F003ED"/>
    <w:pPr>
      <w:numPr>
        <w:ilvl w:val="4"/>
        <w:numId w:val="22"/>
      </w:numPr>
      <w:tabs>
        <w:tab w:val="num" w:pos="360"/>
        <w:tab w:val="num" w:pos="3600"/>
      </w:tabs>
      <w:spacing w:before="120"/>
      <w:ind w:left="2160" w:firstLine="0"/>
      <w:contextualSpacing w:val="0"/>
    </w:pPr>
  </w:style>
  <w:style w:type="paragraph" w:customStyle="1" w:styleId="NumberingBullet6">
    <w:name w:val="Numbering Bullet 6"/>
    <w:basedOn w:val="NumberingBullet5"/>
    <w:rsid w:val="00F003ED"/>
    <w:pPr>
      <w:numPr>
        <w:ilvl w:val="5"/>
      </w:numPr>
      <w:tabs>
        <w:tab w:val="num" w:pos="360"/>
        <w:tab w:val="num" w:pos="3600"/>
        <w:tab w:val="num" w:pos="4320"/>
      </w:tabs>
      <w:ind w:left="2520"/>
    </w:pPr>
  </w:style>
  <w:style w:type="paragraph" w:styleId="ListParagraph">
    <w:name w:val="List Paragraph"/>
    <w:basedOn w:val="Normal"/>
    <w:uiPriority w:val="34"/>
    <w:rsid w:val="00F003ED"/>
    <w:pPr>
      <w:ind w:left="720"/>
      <w:contextualSpacing/>
    </w:pPr>
  </w:style>
  <w:style w:type="paragraph" w:styleId="ListBullet4">
    <w:name w:val="List Bullet 4"/>
    <w:basedOn w:val="Normal"/>
    <w:uiPriority w:val="99"/>
    <w:unhideWhenUsed/>
    <w:rsid w:val="00F83CEF"/>
    <w:pPr>
      <w:numPr>
        <w:ilvl w:val="3"/>
        <w:numId w:val="20"/>
      </w:numPr>
      <w:spacing w:before="120"/>
    </w:pPr>
  </w:style>
  <w:style w:type="paragraph" w:styleId="ListBullet5">
    <w:name w:val="List Bullet 5"/>
    <w:basedOn w:val="Normal"/>
    <w:uiPriority w:val="99"/>
    <w:unhideWhenUsed/>
    <w:rsid w:val="00F83CEF"/>
    <w:pPr>
      <w:numPr>
        <w:ilvl w:val="4"/>
        <w:numId w:val="20"/>
      </w:numPr>
      <w:spacing w:before="120"/>
    </w:pPr>
  </w:style>
  <w:style w:type="paragraph" w:styleId="TOCHeading">
    <w:name w:val="TOC Heading"/>
    <w:basedOn w:val="Heading1"/>
    <w:next w:val="Normal"/>
    <w:uiPriority w:val="39"/>
    <w:unhideWhenUsed/>
    <w:qFormat/>
    <w:rsid w:val="00F644F3"/>
    <w:pPr>
      <w:keepNext/>
      <w:keepLines/>
      <w:spacing w:before="240" w:line="259" w:lineRule="auto"/>
      <w:outlineLvl w:val="9"/>
    </w:pPr>
    <w:rPr>
      <w:rFonts w:asciiTheme="majorHAnsi" w:eastAsiaTheme="majorEastAsia" w:hAnsiTheme="majorHAnsi" w:cstheme="majorBidi"/>
      <w:b w:val="0"/>
      <w:bCs w:val="0"/>
      <w:color w:val="183860" w:themeColor="accent1" w:themeShade="BF"/>
      <w:sz w:val="32"/>
      <w:szCs w:val="32"/>
    </w:rPr>
  </w:style>
  <w:style w:type="paragraph" w:styleId="TOC1">
    <w:name w:val="toc 1"/>
    <w:basedOn w:val="Normal"/>
    <w:next w:val="Normal"/>
    <w:autoRedefine/>
    <w:uiPriority w:val="39"/>
    <w:unhideWhenUsed/>
    <w:rsid w:val="00F644F3"/>
    <w:pPr>
      <w:spacing w:after="100"/>
    </w:pPr>
  </w:style>
  <w:style w:type="paragraph" w:styleId="TOC2">
    <w:name w:val="toc 2"/>
    <w:basedOn w:val="Normal"/>
    <w:next w:val="Normal"/>
    <w:autoRedefine/>
    <w:uiPriority w:val="39"/>
    <w:unhideWhenUsed/>
    <w:rsid w:val="00F644F3"/>
    <w:pPr>
      <w:spacing w:after="100"/>
      <w:ind w:left="240"/>
    </w:pPr>
  </w:style>
  <w:style w:type="paragraph" w:styleId="TOC3">
    <w:name w:val="toc 3"/>
    <w:basedOn w:val="Normal"/>
    <w:next w:val="Normal"/>
    <w:autoRedefine/>
    <w:uiPriority w:val="39"/>
    <w:unhideWhenUsed/>
    <w:rsid w:val="00F644F3"/>
    <w:pPr>
      <w:spacing w:after="100"/>
      <w:ind w:left="480"/>
    </w:pPr>
  </w:style>
  <w:style w:type="character" w:styleId="FootnoteReference">
    <w:name w:val="footnote reference"/>
    <w:basedOn w:val="DefaultParagraphFont"/>
    <w:uiPriority w:val="99"/>
    <w:semiHidden/>
    <w:unhideWhenUsed/>
    <w:rsid w:val="00D90265"/>
    <w:rPr>
      <w:vertAlign w:val="superscript"/>
    </w:rPr>
  </w:style>
  <w:style w:type="paragraph" w:styleId="Revision">
    <w:name w:val="Revision"/>
    <w:hidden/>
    <w:uiPriority w:val="99"/>
    <w:semiHidden/>
    <w:rsid w:val="0080254A"/>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NERC Palette">
      <a:dk1>
        <a:srgbClr val="FFFFFF"/>
      </a:dk1>
      <a:lt1>
        <a:srgbClr val="FFFFFF"/>
      </a:lt1>
      <a:dk2>
        <a:srgbClr val="FFFFFF"/>
      </a:dk2>
      <a:lt2>
        <a:srgbClr val="FFFFFF"/>
      </a:lt2>
      <a:accent1>
        <a:srgbClr val="204C81"/>
      </a:accent1>
      <a:accent2>
        <a:srgbClr val="5D85A9"/>
      </a:accent2>
      <a:accent3>
        <a:srgbClr val="AFCDE3"/>
      </a:accent3>
      <a:accent4>
        <a:srgbClr val="D5D5D5"/>
      </a:accent4>
      <a:accent5>
        <a:srgbClr val="000000"/>
      </a:accent5>
      <a:accent6>
        <a:srgbClr val="0000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C2BC51D1D18A40A1CE598197833B5B" ma:contentTypeVersion="28" ma:contentTypeDescription="Create a new document." ma:contentTypeScope="" ma:versionID="1f57417d60b4aab5bd9176d0569162e6">
  <xsd:schema xmlns:xsd="http://www.w3.org/2001/XMLSchema" xmlns:xs="http://www.w3.org/2001/XMLSchema" xmlns:p="http://schemas.microsoft.com/office/2006/metadata/properties" xmlns:ns1="http://schemas.microsoft.com/sharepoint/v3" xmlns:ns2="d255dc3e-053e-4b62-8283-68abfc61cdbb" xmlns:ns3="http://schemas.microsoft.com/sharepoint/v4" targetNamespace="http://schemas.microsoft.com/office/2006/metadata/properties" ma:root="true" ma:fieldsID="0d0e661f21160cfd7dc3c0ed7ed627c9" ns1:_="" ns2:_="" ns3:_="">
    <xsd:import namespace="http://schemas.microsoft.com/sharepoint/v3"/>
    <xsd:import namespace="d255dc3e-053e-4b62-8283-68abfc61cdbb"/>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55dc3e-053e-4b62-8283-68abfc61cd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conOverlay xmlns="http://schemas.microsoft.com/sharepoint/v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76A757-D767-413C-AF7B-EDB7E9F6B29B}">
  <ds:schemaRefs>
    <ds:schemaRef ds:uri="http://schemas.microsoft.com/sharepoint/v3/contenttype/forms"/>
  </ds:schemaRefs>
</ds:datastoreItem>
</file>

<file path=customXml/itemProps2.xml><?xml version="1.0" encoding="utf-8"?>
<ds:datastoreItem xmlns:ds="http://schemas.openxmlformats.org/officeDocument/2006/customXml" ds:itemID="{35C1804D-7667-4603-B6D5-4E1D1EDDE183}">
  <ds:schemaRefs>
    <ds:schemaRef ds:uri="http://schemas.openxmlformats.org/officeDocument/2006/bibliography"/>
  </ds:schemaRefs>
</ds:datastoreItem>
</file>

<file path=customXml/itemProps3.xml><?xml version="1.0" encoding="utf-8"?>
<ds:datastoreItem xmlns:ds="http://schemas.openxmlformats.org/officeDocument/2006/customXml" ds:itemID="{A23695C1-3800-4D7F-B071-51BE13321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55dc3e-053e-4b62-8283-68abfc61cd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CA180-5EF1-4B78-AAA1-14B21593C4FE}">
  <ds:schemaRefs>
    <ds:schemaRef ds:uri="http://schemas.microsoft.com/office/2006/metadata/propertie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Implementation Guidance Template</vt:lpstr>
    </vt:vector>
  </TitlesOfParts>
  <Company>nerc</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Guidance Template</dc:title>
  <dc:creator>Craig Struck</dc:creator>
  <cp:keywords/>
  <cp:lastModifiedBy>James Merlo</cp:lastModifiedBy>
  <cp:revision>3</cp:revision>
  <dcterms:created xsi:type="dcterms:W3CDTF">2025-09-16T15:10:00Z</dcterms:created>
  <dcterms:modified xsi:type="dcterms:W3CDTF">2025-10-16T17:23:00Z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0x010100AAC2BC51D1D18A40A1CE598197833B5B</vt:lpwstr>
  </property>
  <property fmtid="{D5CDD505-2E9C-101B-9397-08002B2CF9AE}" pid="3" name="GS_AddingInProgress">
    <vt:lpwstr>True</vt:lpwstr>
  </property>
  <property fmtid="{D5CDD505-2E9C-101B-9397-08002B2CF9AE}" pid="4" name="_dlc_DocIdItemGuid">
    <vt:lpwstr>92bdf650-c796-4284-a77b-5fb0cfac6111</vt:lpwstr>
  </property>
  <property fmtid="{D5CDD505-2E9C-101B-9397-08002B2CF9AE}" pid="5" name="TaxKeyword">
    <vt:lpwstr/>
  </property>
  <property fmtid="{D5CDD505-2E9C-101B-9397-08002B2CF9AE}" pid="6" name="Document Status">
    <vt:lpwstr/>
  </property>
  <property fmtid="{D5CDD505-2E9C-101B-9397-08002B2CF9AE}" pid="7" name="Data Classification">
    <vt:lpwstr/>
  </property>
  <property fmtid="{D5CDD505-2E9C-101B-9397-08002B2CF9AE}" pid="8" name="ERO EMG Committee Category">
    <vt:lpwstr>93;#Administrative Documents|2b9440b6-df53-427b-9ea2-eeec264610b5</vt:lpwstr>
  </property>
  <property fmtid="{D5CDD505-2E9C-101B-9397-08002B2CF9AE}" pid="9" name="ClassificationContentMarkingHeaderShapeIds">
    <vt:lpwstr>170dba3f,747e4bd8,c93adb3</vt:lpwstr>
  </property>
  <property fmtid="{D5CDD505-2E9C-101B-9397-08002B2CF9AE}" pid="10" name="ClassificationContentMarkingHeaderFontProps">
    <vt:lpwstr>#4099da,10,Arial Black</vt:lpwstr>
  </property>
  <property fmtid="{D5CDD505-2E9C-101B-9397-08002B2CF9AE}" pid="11" name="ClassificationContentMarkingHeaderText">
    <vt:lpwstr>INTERNAL</vt:lpwstr>
  </property>
  <property fmtid="{D5CDD505-2E9C-101B-9397-08002B2CF9AE}" pid="12" name="MSIP_Label_b8d9a29f-7d17-4193-85e4-1bef0fc2e901_Enabled">
    <vt:lpwstr>true</vt:lpwstr>
  </property>
  <property fmtid="{D5CDD505-2E9C-101B-9397-08002B2CF9AE}" pid="13" name="MSIP_Label_b8d9a29f-7d17-4193-85e4-1bef0fc2e901_SetDate">
    <vt:lpwstr>2025-09-09T20:52:37Z</vt:lpwstr>
  </property>
  <property fmtid="{D5CDD505-2E9C-101B-9397-08002B2CF9AE}" pid="14" name="MSIP_Label_b8d9a29f-7d17-4193-85e4-1bef0fc2e901_Method">
    <vt:lpwstr>Standard</vt:lpwstr>
  </property>
  <property fmtid="{D5CDD505-2E9C-101B-9397-08002B2CF9AE}" pid="15" name="MSIP_Label_b8d9a29f-7d17-4193-85e4-1bef0fc2e901_Name">
    <vt:lpwstr>b8d9a29f-7d17-4193-85e4-1bef0fc2e901</vt:lpwstr>
  </property>
  <property fmtid="{D5CDD505-2E9C-101B-9397-08002B2CF9AE}" pid="16" name="MSIP_Label_b8d9a29f-7d17-4193-85e4-1bef0fc2e901_SiteId">
    <vt:lpwstr>100b3c99-f3e2-4da0-9c8a-b9d345742c36</vt:lpwstr>
  </property>
  <property fmtid="{D5CDD505-2E9C-101B-9397-08002B2CF9AE}" pid="17" name="MSIP_Label_b8d9a29f-7d17-4193-85e4-1bef0fc2e901_ActionId">
    <vt:lpwstr>cc6336a9-a553-483b-936b-d1799250e8f8</vt:lpwstr>
  </property>
  <property fmtid="{D5CDD505-2E9C-101B-9397-08002B2CF9AE}" pid="18" name="MSIP_Label_b8d9a29f-7d17-4193-85e4-1bef0fc2e901_ContentBits">
    <vt:lpwstr>1</vt:lpwstr>
  </property>
  <property fmtid="{D5CDD505-2E9C-101B-9397-08002B2CF9AE}" pid="19" name="MSIP_Label_b8d9a29f-7d17-4193-85e4-1bef0fc2e901_Tag">
    <vt:lpwstr>10, 3, 0, 1</vt:lpwstr>
  </property>
</Properties>
</file>